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4E7C" w14:textId="3CAA1AFB" w:rsidR="00610703" w:rsidRPr="001E6270" w:rsidRDefault="006B560F" w:rsidP="001E6270">
      <w:pPr>
        <w:pStyle w:val="Nagwek1"/>
      </w:pPr>
      <w:r w:rsidRPr="001E6270">
        <w:t>W</w:t>
      </w:r>
      <w:r w:rsidR="001710A8" w:rsidRPr="001E6270">
        <w:t>skazówki</w:t>
      </w:r>
      <w:r w:rsidRPr="001E6270">
        <w:t xml:space="preserve"> dostępnościowe</w:t>
      </w:r>
    </w:p>
    <w:p w14:paraId="69360148" w14:textId="737E29B9" w:rsidR="004B7A6D" w:rsidRPr="00E75421" w:rsidRDefault="004B7A6D" w:rsidP="00E75421">
      <w:pPr>
        <w:snapToGrid w:val="0"/>
        <w:spacing w:after="360" w:line="276" w:lineRule="auto"/>
      </w:pPr>
      <w:r w:rsidRPr="00E75421">
        <w:t xml:space="preserve">W pierwszej części omówię dostępność cyfrową </w:t>
      </w:r>
      <w:r w:rsidR="002B2B64" w:rsidRPr="00E75421">
        <w:t xml:space="preserve">jako zasoby cyfrowe </w:t>
      </w:r>
      <w:r w:rsidRPr="00E75421">
        <w:t>(strony WWW, aplikacje mobilne, dokumenty cyfrowe) zaś w drugiej części poruszę temat</w:t>
      </w:r>
      <w:r w:rsidR="002B2B64" w:rsidRPr="00E75421">
        <w:t>ykę</w:t>
      </w:r>
      <w:r w:rsidRPr="00E75421">
        <w:t xml:space="preserve"> </w:t>
      </w:r>
      <w:r w:rsidR="00677297" w:rsidRPr="00E75421">
        <w:t xml:space="preserve">tworzenia </w:t>
      </w:r>
      <w:r w:rsidRPr="00E75421">
        <w:t xml:space="preserve">„dostępnych” konferencji, eventów, spotkań </w:t>
      </w:r>
      <w:r w:rsidR="002B2B64" w:rsidRPr="00E75421">
        <w:t xml:space="preserve">w </w:t>
      </w:r>
      <w:r w:rsidRPr="00E75421">
        <w:t>Uniwersytecie</w:t>
      </w:r>
      <w:r w:rsidR="002B2B64" w:rsidRPr="00E75421">
        <w:t xml:space="preserve"> Jana Kochanowskiego w</w:t>
      </w:r>
      <w:r w:rsidR="00E40924" w:rsidRPr="00E75421">
        <w:t> </w:t>
      </w:r>
      <w:r w:rsidR="002B2B64" w:rsidRPr="00E75421">
        <w:t>Kielcach</w:t>
      </w:r>
      <w:r w:rsidRPr="00E75421">
        <w:t>.</w:t>
      </w:r>
    </w:p>
    <w:p w14:paraId="55FB4402" w14:textId="2B2B7E79" w:rsidR="004B7A6D" w:rsidRPr="004B7A6D" w:rsidRDefault="004B7A6D" w:rsidP="00BA6C93">
      <w:pPr>
        <w:pStyle w:val="Nagwek2"/>
      </w:pPr>
      <w:r w:rsidRPr="004B7A6D">
        <w:t>Część pierwsza</w:t>
      </w:r>
    </w:p>
    <w:p w14:paraId="42565B1E" w14:textId="46131478" w:rsidR="00677297" w:rsidRPr="008101EB" w:rsidRDefault="00677297" w:rsidP="00506139">
      <w:pPr>
        <w:spacing w:line="276" w:lineRule="auto"/>
      </w:pPr>
      <w:r w:rsidRPr="008101EB">
        <w:t xml:space="preserve">W najbliższych latach to wciąż człowiek, a nie technologia, będzie kluczowy dla zapewnienia dostępności </w:t>
      </w:r>
      <w:r w:rsidR="00912758" w:rsidRPr="008101EB">
        <w:t>cyfrowej</w:t>
      </w:r>
      <w:r w:rsidRPr="008101EB">
        <w:t xml:space="preserve">. </w:t>
      </w:r>
      <w:r w:rsidR="006E6DA5" w:rsidRPr="008101EB">
        <w:t>To</w:t>
      </w:r>
      <w:r w:rsidRPr="008101EB">
        <w:t xml:space="preserve"> dzięki świadomości twórców </w:t>
      </w:r>
      <w:r w:rsidR="00912758" w:rsidRPr="008101EB">
        <w:t xml:space="preserve">storn, aplikacji </w:t>
      </w:r>
      <w:r w:rsidR="00672D95" w:rsidRPr="008101EB">
        <w:t>czy</w:t>
      </w:r>
      <w:r w:rsidR="00912758" w:rsidRPr="008101EB">
        <w:t xml:space="preserve"> dokumentów cyfrowych</w:t>
      </w:r>
      <w:r w:rsidRPr="008101EB">
        <w:t xml:space="preserve"> osoby ze szczególnymi potrzebami w tym osoby z niepełnosprawnościami mogą </w:t>
      </w:r>
      <w:r w:rsidR="006E6DA5" w:rsidRPr="008101EB">
        <w:t>w</w:t>
      </w:r>
      <w:r w:rsidR="00E40924">
        <w:t> </w:t>
      </w:r>
      <w:r w:rsidR="006E6DA5" w:rsidRPr="008101EB">
        <w:t xml:space="preserve">pełni samodzielnie, </w:t>
      </w:r>
      <w:r w:rsidRPr="008101EB">
        <w:t>wygodnie</w:t>
      </w:r>
      <w:r w:rsidR="00912758" w:rsidRPr="008101EB">
        <w:t>, bez barier</w:t>
      </w:r>
      <w:r w:rsidR="00672D95" w:rsidRPr="008101EB">
        <w:t>,</w:t>
      </w:r>
      <w:r w:rsidR="00912758" w:rsidRPr="008101EB">
        <w:t xml:space="preserve"> </w:t>
      </w:r>
      <w:r w:rsidRPr="008101EB">
        <w:t xml:space="preserve">korzystać z </w:t>
      </w:r>
      <w:r w:rsidR="00912758" w:rsidRPr="008101EB">
        <w:t>dostępnych źródeł</w:t>
      </w:r>
      <w:r w:rsidRPr="008101EB">
        <w:t>.</w:t>
      </w:r>
      <w:r w:rsidR="00672D95" w:rsidRPr="008101EB">
        <w:t xml:space="preserve"> Bo dostępność cyfrowa, choć kojarzona najczęściej z dyrektywami unijnymi i wymogami technicznymi jest tak naprawdę o człowieku i dla człowieka.</w:t>
      </w:r>
    </w:p>
    <w:p w14:paraId="12AF0936" w14:textId="447A5738" w:rsidR="00D94692" w:rsidRPr="005F7E20" w:rsidRDefault="00BE6428" w:rsidP="00506139">
      <w:pPr>
        <w:spacing w:line="276" w:lineRule="auto"/>
      </w:pPr>
      <w:r w:rsidRPr="008101EB">
        <w:t xml:space="preserve">W Uniwersytecie Jana Kochanowskiego w Kielcach obowiązuje </w:t>
      </w:r>
      <w:r w:rsidRPr="005F7E20">
        <w:t>Z</w:t>
      </w:r>
      <w:r w:rsidR="00D94692" w:rsidRPr="005F7E20">
        <w:t>arządzenie Rektora nr</w:t>
      </w:r>
      <w:r w:rsidR="00E40924">
        <w:t xml:space="preserve"> 213</w:t>
      </w:r>
      <w:r w:rsidR="00D94692" w:rsidRPr="005F7E20">
        <w:t>/202</w:t>
      </w:r>
      <w:r w:rsidR="00E40924">
        <w:t>4</w:t>
      </w:r>
      <w:r w:rsidR="00D94692" w:rsidRPr="005F7E20">
        <w:t>, dotycząc</w:t>
      </w:r>
      <w:r w:rsidRPr="005F7E20">
        <w:t>e</w:t>
      </w:r>
      <w:r w:rsidR="00D94692" w:rsidRPr="005F7E20">
        <w:t xml:space="preserve"> zapewnienia Dostępności. </w:t>
      </w:r>
      <w:r w:rsidRPr="005F7E20">
        <w:t xml:space="preserve">Załącznikami do zarządzenia </w:t>
      </w:r>
      <w:r w:rsidR="009C0E62" w:rsidRPr="005F7E20">
        <w:t>są</w:t>
      </w:r>
      <w:r w:rsidRPr="005F7E20">
        <w:t xml:space="preserve"> procedur</w:t>
      </w:r>
      <w:r w:rsidR="009C0E62" w:rsidRPr="005F7E20">
        <w:t>y</w:t>
      </w:r>
      <w:r w:rsidRPr="005F7E20">
        <w:t xml:space="preserve"> zapewnienia dostępności cyfrowej </w:t>
      </w:r>
      <w:r w:rsidR="00573DFF" w:rsidRPr="005F7E20">
        <w:t>oraz architektonicznej</w:t>
      </w:r>
      <w:r w:rsidR="009C0E62" w:rsidRPr="005F7E20">
        <w:t xml:space="preserve"> wraz </w:t>
      </w:r>
      <w:r w:rsidR="006E6DA5" w:rsidRPr="005F7E20">
        <w:t xml:space="preserve">z </w:t>
      </w:r>
      <w:r w:rsidR="009C0E62" w:rsidRPr="005F7E20">
        <w:t>załącznikami</w:t>
      </w:r>
      <w:r w:rsidR="00C672E6" w:rsidRPr="005F7E20">
        <w:t>.</w:t>
      </w:r>
      <w:r w:rsidR="009C0E62" w:rsidRPr="005F7E20">
        <w:t xml:space="preserve"> </w:t>
      </w:r>
    </w:p>
    <w:p w14:paraId="2E5178D7" w14:textId="3BC11244" w:rsidR="00FF0629" w:rsidRPr="002B2B64" w:rsidRDefault="00FF0629" w:rsidP="00506139">
      <w:pPr>
        <w:spacing w:line="276" w:lineRule="auto"/>
        <w:rPr>
          <w:b/>
          <w:bCs/>
        </w:rPr>
      </w:pPr>
      <w:r w:rsidRPr="002B2B64">
        <w:rPr>
          <w:b/>
          <w:bCs/>
        </w:rPr>
        <w:t>Pamiętaj</w:t>
      </w:r>
      <w:r w:rsidR="006A1C6E">
        <w:rPr>
          <w:b/>
          <w:bCs/>
        </w:rPr>
        <w:t>!</w:t>
      </w:r>
    </w:p>
    <w:p w14:paraId="31D93B50" w14:textId="48AA9C0A" w:rsidR="006B560F" w:rsidRPr="008101EB" w:rsidRDefault="0090357C" w:rsidP="00506139">
      <w:pPr>
        <w:spacing w:line="276" w:lineRule="auto"/>
      </w:pPr>
      <w:r w:rsidRPr="008101EB">
        <w:t>P</w:t>
      </w:r>
      <w:r w:rsidR="009C0E62" w:rsidRPr="008101EB">
        <w:t>odczas tworzenia stron www</w:t>
      </w:r>
      <w:r w:rsidR="00FF0629" w:rsidRPr="008101EB">
        <w:t xml:space="preserve"> oraz aplikacji mobilnych</w:t>
      </w:r>
      <w:r w:rsidR="009C0E62" w:rsidRPr="008101EB">
        <w:t>, należy</w:t>
      </w:r>
      <w:r w:rsidRPr="008101EB">
        <w:t xml:space="preserve"> </w:t>
      </w:r>
      <w:r w:rsidR="009C0E62" w:rsidRPr="008101EB">
        <w:t xml:space="preserve">stosować wytyczne </w:t>
      </w:r>
      <w:r w:rsidR="002B2B64">
        <w:t>opisane w</w:t>
      </w:r>
      <w:r w:rsidR="00E40924">
        <w:t> </w:t>
      </w:r>
      <w:r w:rsidR="009C0E62" w:rsidRPr="008101EB">
        <w:t>procedur</w:t>
      </w:r>
      <w:r w:rsidR="002B2B64">
        <w:t>ze</w:t>
      </w:r>
      <w:r w:rsidR="009C0E62" w:rsidRPr="008101EB">
        <w:t xml:space="preserve"> zapewnienia dostępności cyfrowej (Załącznik nr 1 i 2).</w:t>
      </w:r>
    </w:p>
    <w:p w14:paraId="7A42FFCC" w14:textId="2770A35E" w:rsidR="00A16F41" w:rsidRPr="008101EB" w:rsidRDefault="00FF0629" w:rsidP="00506139">
      <w:pPr>
        <w:spacing w:line="276" w:lineRule="auto"/>
      </w:pPr>
      <w:r w:rsidRPr="008101EB">
        <w:t>D</w:t>
      </w:r>
      <w:r w:rsidR="0090357C" w:rsidRPr="008101EB">
        <w:t>okumenty, które tworzy</w:t>
      </w:r>
      <w:r w:rsidRPr="008101EB">
        <w:t>sz</w:t>
      </w:r>
      <w:r w:rsidR="0090357C" w:rsidRPr="008101EB">
        <w:t xml:space="preserve"> i publikuje w Internecie lub intranecie muszą być dostępne cyfrowo. Dotyczy to wszystkich dokumentów, także publikowanych w mediach społecznościowych i na „cudzych” stronach czy aplikacjach mobilnych (wymogi te określa ustawa o dostępności cyfrowej). </w:t>
      </w:r>
    </w:p>
    <w:p w14:paraId="40726DA7" w14:textId="2123ECE0" w:rsidR="0090357C" w:rsidRPr="00E40924" w:rsidRDefault="0090357C" w:rsidP="00E40924">
      <w:pPr>
        <w:pStyle w:val="Nagwek3"/>
      </w:pPr>
      <w:r w:rsidRPr="00E40924">
        <w:t>Podczas tworzenia dokument</w:t>
      </w:r>
      <w:r w:rsidR="001559EA" w:rsidRPr="00E40924">
        <w:t>ów</w:t>
      </w:r>
      <w:r w:rsidRPr="00E40924">
        <w:t xml:space="preserve"> </w:t>
      </w:r>
      <w:r w:rsidR="0071539C" w:rsidRPr="00E40924">
        <w:t>tekstow</w:t>
      </w:r>
      <w:r w:rsidR="001559EA" w:rsidRPr="00E40924">
        <w:t>ych</w:t>
      </w:r>
      <w:r w:rsidR="0071539C" w:rsidRPr="00E40924">
        <w:t xml:space="preserve"> (WORD)</w:t>
      </w:r>
      <w:r w:rsidR="006F369C" w:rsidRPr="00E40924">
        <w:t xml:space="preserve"> </w:t>
      </w:r>
      <w:r w:rsidRPr="00E40924">
        <w:t>pamiętaj aby:</w:t>
      </w:r>
    </w:p>
    <w:p w14:paraId="32A1818F" w14:textId="17871CD0" w:rsidR="00B4351F" w:rsidRPr="008101EB" w:rsidRDefault="00B4351F" w:rsidP="00E40924">
      <w:pPr>
        <w:pStyle w:val="Akapitzlist"/>
        <w:numPr>
          <w:ilvl w:val="0"/>
          <w:numId w:val="5"/>
        </w:numPr>
        <w:spacing w:line="276" w:lineRule="auto"/>
        <w:ind w:left="851" w:hanging="425"/>
      </w:pPr>
      <w:r w:rsidRPr="008101EB">
        <w:t>Używać wbudowanych styli i nagłówków.</w:t>
      </w:r>
    </w:p>
    <w:p w14:paraId="0132E990" w14:textId="111ADC3E" w:rsidR="009C0E62" w:rsidRPr="008101EB" w:rsidRDefault="00B4351F" w:rsidP="00E40924">
      <w:pPr>
        <w:pStyle w:val="Akapitzlist"/>
        <w:numPr>
          <w:ilvl w:val="0"/>
          <w:numId w:val="5"/>
        </w:numPr>
        <w:spacing w:line="276" w:lineRule="auto"/>
        <w:ind w:left="851" w:hanging="425"/>
      </w:pPr>
      <w:r w:rsidRPr="008101EB">
        <w:t>Stosować narzędzia do tworzenia list.</w:t>
      </w:r>
    </w:p>
    <w:p w14:paraId="1E9251F7" w14:textId="51F99A58" w:rsidR="00B4351F" w:rsidRPr="008101EB" w:rsidRDefault="00B4351F" w:rsidP="00E40924">
      <w:pPr>
        <w:pStyle w:val="Akapitzlist"/>
        <w:numPr>
          <w:ilvl w:val="0"/>
          <w:numId w:val="5"/>
        </w:numPr>
        <w:spacing w:line="276" w:lineRule="auto"/>
        <w:ind w:left="851" w:hanging="425"/>
      </w:pPr>
      <w:r w:rsidRPr="008101EB">
        <w:t xml:space="preserve">Tworzyć zrozumiałe linki. (Twórz linki opisujące dokąd prowadzą, a nie w stylu </w:t>
      </w:r>
      <w:r w:rsidRPr="008101EB">
        <w:rPr>
          <w:rStyle w:val="Hipercze"/>
        </w:rPr>
        <w:t>http://...</w:t>
      </w:r>
      <w:r w:rsidRPr="008101EB">
        <w:t>).</w:t>
      </w:r>
    </w:p>
    <w:p w14:paraId="4F3B4D35" w14:textId="6BC73DCE" w:rsidR="00B4351F" w:rsidRPr="008101EB" w:rsidRDefault="00B4351F" w:rsidP="00E40924">
      <w:pPr>
        <w:pStyle w:val="Akapitzlist"/>
        <w:numPr>
          <w:ilvl w:val="0"/>
          <w:numId w:val="5"/>
        </w:numPr>
        <w:spacing w:line="276" w:lineRule="auto"/>
        <w:ind w:left="851" w:hanging="425"/>
      </w:pPr>
      <w:r w:rsidRPr="008101EB">
        <w:t>Konstr</w:t>
      </w:r>
      <w:r w:rsidR="0071539C" w:rsidRPr="008101EB">
        <w:t>uować</w:t>
      </w:r>
      <w:r w:rsidRPr="008101EB">
        <w:t xml:space="preserve"> tabele możliwie proste i z nagłówkami, nie scalaj wierszy ze sobą.</w:t>
      </w:r>
    </w:p>
    <w:p w14:paraId="7EB78391" w14:textId="580F36B7" w:rsidR="00B4351F" w:rsidRPr="008101EB" w:rsidRDefault="00B4351F" w:rsidP="00E40924">
      <w:pPr>
        <w:pStyle w:val="Akapitzlist"/>
        <w:numPr>
          <w:ilvl w:val="0"/>
          <w:numId w:val="5"/>
        </w:numPr>
        <w:spacing w:line="276" w:lineRule="auto"/>
        <w:ind w:left="851" w:hanging="425"/>
      </w:pPr>
      <w:r w:rsidRPr="008101EB">
        <w:t>Dodawa</w:t>
      </w:r>
      <w:r w:rsidR="0071539C" w:rsidRPr="008101EB">
        <w:t>ć</w:t>
      </w:r>
      <w:r w:rsidRPr="008101EB">
        <w:t xml:space="preserve"> opis alternatywny do kształtu, obrazu, wykresu lub innego obiektu.</w:t>
      </w:r>
    </w:p>
    <w:p w14:paraId="3DEFC176" w14:textId="4D6AB3BF" w:rsidR="00B4351F" w:rsidRPr="001E6270" w:rsidRDefault="00B4351F" w:rsidP="00E40924">
      <w:pPr>
        <w:pStyle w:val="Akapitzlist"/>
        <w:numPr>
          <w:ilvl w:val="0"/>
          <w:numId w:val="5"/>
        </w:numPr>
        <w:spacing w:line="276" w:lineRule="auto"/>
        <w:ind w:left="851" w:hanging="425"/>
        <w:rPr>
          <w:lang w:val="en-GB"/>
        </w:rPr>
      </w:pPr>
      <w:r w:rsidRPr="008101EB">
        <w:t>Zapewni</w:t>
      </w:r>
      <w:r w:rsidR="0071539C" w:rsidRPr="008101EB">
        <w:t>ć</w:t>
      </w:r>
      <w:r w:rsidRPr="008101EB">
        <w:t xml:space="preserve"> odpowiedni kontrast treści do tła. (Kontrast minimalny to 4,5:1). Kontrast kolorów może sprawdzić na wiele sposób, </w:t>
      </w:r>
      <w:r w:rsidR="006A1C6E">
        <w:t>przykład</w:t>
      </w:r>
      <w:r w:rsidR="008F0E4C">
        <w:t>owo</w:t>
      </w:r>
      <w:r w:rsidR="006A1C6E">
        <w:t xml:space="preserve"> na </w:t>
      </w:r>
      <w:r w:rsidRPr="008101EB">
        <w:t xml:space="preserve">stronie internetowej </w:t>
      </w:r>
      <w:hyperlink r:id="rId6" w:history="1">
        <w:r w:rsidR="00E40924" w:rsidRPr="001E6270">
          <w:rPr>
            <w:rStyle w:val="Hipercze"/>
            <w:lang w:val="en-GB"/>
          </w:rPr>
          <w:t>https://contrast-ratio.com/</w:t>
        </w:r>
      </w:hyperlink>
      <w:r w:rsidRPr="008101EB">
        <w:t xml:space="preserve">, </w:t>
      </w:r>
      <w:r w:rsidR="006A1C6E">
        <w:t>lub za</w:t>
      </w:r>
      <w:r w:rsidRPr="008101EB">
        <w:t xml:space="preserve"> pomocą narzędzia </w:t>
      </w:r>
      <w:hyperlink r:id="rId7" w:history="1">
        <w:r w:rsidR="00E40924" w:rsidRPr="001E6270">
          <w:rPr>
            <w:rStyle w:val="Hipercze"/>
            <w:lang w:val="en-GB"/>
          </w:rPr>
          <w:t>https://www.tpgi.com/color-contrast-checker/</w:t>
        </w:r>
      </w:hyperlink>
      <w:r w:rsidRPr="001E6270">
        <w:rPr>
          <w:lang w:val="en-GB"/>
        </w:rPr>
        <w:t>)</w:t>
      </w:r>
      <w:r w:rsidR="006A1C6E" w:rsidRPr="001E6270">
        <w:rPr>
          <w:lang w:val="en-GB"/>
        </w:rPr>
        <w:t>)</w:t>
      </w:r>
      <w:r w:rsidRPr="001E6270">
        <w:rPr>
          <w:lang w:val="en-GB"/>
        </w:rPr>
        <w:t>.</w:t>
      </w:r>
    </w:p>
    <w:p w14:paraId="0CFAD33D" w14:textId="2A931766" w:rsidR="00B4351F" w:rsidRPr="008101EB" w:rsidRDefault="00B4351F" w:rsidP="00506139">
      <w:pPr>
        <w:pStyle w:val="Akapitzlist"/>
        <w:numPr>
          <w:ilvl w:val="0"/>
          <w:numId w:val="5"/>
        </w:numPr>
        <w:spacing w:line="276" w:lineRule="auto"/>
        <w:ind w:left="851"/>
      </w:pPr>
      <w:r w:rsidRPr="008101EB">
        <w:t>Określ</w:t>
      </w:r>
      <w:r w:rsidR="0071539C" w:rsidRPr="008101EB">
        <w:t>ić</w:t>
      </w:r>
      <w:r w:rsidRPr="008101EB">
        <w:t xml:space="preserve"> język dokumentu.</w:t>
      </w:r>
      <w:r w:rsidR="0071539C" w:rsidRPr="008101EB">
        <w:t xml:space="preserve"> (Język jest bardzo ważny dla osób korzystających z</w:t>
      </w:r>
      <w:r w:rsidR="00E40924">
        <w:t> </w:t>
      </w:r>
      <w:r w:rsidR="0071539C" w:rsidRPr="008101EB">
        <w:t>czytników ekranu np. osób niewidomych).</w:t>
      </w:r>
    </w:p>
    <w:p w14:paraId="35691C60" w14:textId="03819AD9" w:rsidR="00B4351F" w:rsidRPr="008101EB" w:rsidRDefault="0071539C" w:rsidP="00506139">
      <w:pPr>
        <w:pStyle w:val="Akapitzlist"/>
        <w:numPr>
          <w:ilvl w:val="0"/>
          <w:numId w:val="5"/>
        </w:numPr>
        <w:spacing w:line="276" w:lineRule="auto"/>
        <w:ind w:left="851"/>
      </w:pPr>
      <w:r w:rsidRPr="008101EB">
        <w:t xml:space="preserve">Określić tytuł dokumentu. (Tytuł dokumentu jest pierwszą informacją odczytywaną przez czytnik ekranu po otwarciu dokumentu. Tytuł to nie nazwa </w:t>
      </w:r>
      <w:r w:rsidR="00573DFF" w:rsidRPr="008101EB">
        <w:t>pliku!</w:t>
      </w:r>
      <w:r w:rsidRPr="008101EB">
        <w:t xml:space="preserve"> Dodaj go we </w:t>
      </w:r>
      <w:r w:rsidR="006A1C6E">
        <w:lastRenderedPageBreak/>
        <w:t>w</w:t>
      </w:r>
      <w:r w:rsidRPr="008101EB">
        <w:t>łaściwościach pliku</w:t>
      </w:r>
      <w:r w:rsidR="006A1C6E">
        <w:t xml:space="preserve"> oraz uzupełnij </w:t>
      </w:r>
      <w:r w:rsidR="00573DFF">
        <w:t>podstawowe informacje</w:t>
      </w:r>
      <w:r w:rsidR="006A1C6E">
        <w:t xml:space="preserve"> na temat autora, tagi, komentarze i tym podobne</w:t>
      </w:r>
      <w:r w:rsidRPr="008101EB">
        <w:t>).</w:t>
      </w:r>
    </w:p>
    <w:p w14:paraId="1ACF4B8F" w14:textId="1E1C1A58" w:rsidR="00D03A57" w:rsidRPr="008101EB" w:rsidRDefault="00D03A57" w:rsidP="00E40924">
      <w:pPr>
        <w:pStyle w:val="Nagwek3"/>
      </w:pPr>
      <w:r w:rsidRPr="008101EB">
        <w:t>Dobre praktyki dla dokumentów (Word)</w:t>
      </w:r>
    </w:p>
    <w:p w14:paraId="0F34F853" w14:textId="77777777" w:rsidR="00D03A57" w:rsidRPr="008101EB" w:rsidRDefault="0071539C" w:rsidP="00E40924">
      <w:pPr>
        <w:pStyle w:val="Akapitzlist"/>
        <w:numPr>
          <w:ilvl w:val="0"/>
          <w:numId w:val="7"/>
        </w:numPr>
        <w:spacing w:line="276" w:lineRule="auto"/>
        <w:ind w:left="851" w:hanging="284"/>
      </w:pPr>
      <w:r w:rsidRPr="008101EB">
        <w:t xml:space="preserve">Pisz zrozumiale, prostymi zdaniami, bez zbędnych słów. </w:t>
      </w:r>
    </w:p>
    <w:p w14:paraId="44A86452" w14:textId="77777777" w:rsidR="00D03A57" w:rsidRPr="008101EB" w:rsidRDefault="0071539C" w:rsidP="00E40924">
      <w:pPr>
        <w:pStyle w:val="Akapitzlist"/>
        <w:numPr>
          <w:ilvl w:val="0"/>
          <w:numId w:val="7"/>
        </w:numPr>
        <w:spacing w:line="276" w:lineRule="auto"/>
        <w:ind w:left="851" w:hanging="284"/>
      </w:pPr>
      <w:r w:rsidRPr="008101EB">
        <w:t xml:space="preserve">Skróty i akronimy wyjaśniaj przy pierwszym użyciu. </w:t>
      </w:r>
    </w:p>
    <w:p w14:paraId="04B6EAD6" w14:textId="77777777" w:rsidR="00D03A57" w:rsidRPr="008101EB" w:rsidRDefault="0071539C" w:rsidP="00E40924">
      <w:pPr>
        <w:pStyle w:val="Akapitzlist"/>
        <w:numPr>
          <w:ilvl w:val="0"/>
          <w:numId w:val="7"/>
        </w:numPr>
        <w:spacing w:line="276" w:lineRule="auto"/>
        <w:ind w:left="851" w:hanging="284"/>
      </w:pPr>
      <w:r w:rsidRPr="008101EB">
        <w:t xml:space="preserve">Nie dziel wyrazów automatycznie. </w:t>
      </w:r>
    </w:p>
    <w:p w14:paraId="7446FD64" w14:textId="77777777" w:rsidR="00D03A57" w:rsidRPr="008101EB" w:rsidRDefault="0071539C" w:rsidP="00E40924">
      <w:pPr>
        <w:pStyle w:val="Akapitzlist"/>
        <w:numPr>
          <w:ilvl w:val="0"/>
          <w:numId w:val="7"/>
        </w:numPr>
        <w:spacing w:line="276" w:lineRule="auto"/>
        <w:ind w:left="851" w:hanging="284"/>
      </w:pPr>
      <w:r w:rsidRPr="008101EB">
        <w:t>Nie używaj wyjustowania tekstu, za to wyrównuj do lewej.</w:t>
      </w:r>
    </w:p>
    <w:p w14:paraId="2990BD67" w14:textId="4DF175BD" w:rsidR="00D03A57" w:rsidRPr="008101EB" w:rsidRDefault="0071539C" w:rsidP="00E40924">
      <w:pPr>
        <w:pStyle w:val="Akapitzlist"/>
        <w:numPr>
          <w:ilvl w:val="0"/>
          <w:numId w:val="7"/>
        </w:numPr>
        <w:spacing w:line="276" w:lineRule="auto"/>
        <w:ind w:left="851" w:hanging="284"/>
      </w:pPr>
      <w:r w:rsidRPr="008101EB">
        <w:t xml:space="preserve">Stosuj czcionkę Calibri obowiązującą w </w:t>
      </w:r>
      <w:r w:rsidR="002B2B64">
        <w:t>n</w:t>
      </w:r>
      <w:r w:rsidRPr="008101EB">
        <w:t>aszym Uniwersytecie</w:t>
      </w:r>
      <w:r w:rsidR="002B2B64">
        <w:t>. Pisz czcionką</w:t>
      </w:r>
      <w:r w:rsidRPr="008101EB">
        <w:t xml:space="preserve"> o wielkości 12 punktów</w:t>
      </w:r>
      <w:r w:rsidR="002B2B64">
        <w:t xml:space="preserve"> nie mniejszą</w:t>
      </w:r>
      <w:r w:rsidRPr="008101EB">
        <w:t xml:space="preserve">. </w:t>
      </w:r>
    </w:p>
    <w:p w14:paraId="2591FFFB" w14:textId="14D93DBD" w:rsidR="00D03A57" w:rsidRDefault="0071539C" w:rsidP="00E40924">
      <w:pPr>
        <w:pStyle w:val="Akapitzlist"/>
        <w:numPr>
          <w:ilvl w:val="0"/>
          <w:numId w:val="7"/>
        </w:numPr>
        <w:spacing w:line="276" w:lineRule="auto"/>
        <w:ind w:left="851" w:hanging="284"/>
      </w:pPr>
      <w:r w:rsidRPr="008101EB">
        <w:t>Stosuj logiczne odstępy między częściami tekstu.</w:t>
      </w:r>
    </w:p>
    <w:p w14:paraId="559C2AAF" w14:textId="631E678B" w:rsidR="00274343" w:rsidRPr="00C77DB2" w:rsidRDefault="00274343" w:rsidP="00E40924">
      <w:pPr>
        <w:pStyle w:val="Akapitzlist"/>
        <w:numPr>
          <w:ilvl w:val="0"/>
          <w:numId w:val="7"/>
        </w:numPr>
        <w:spacing w:line="276" w:lineRule="auto"/>
        <w:ind w:left="851" w:hanging="284"/>
      </w:pPr>
      <w:r>
        <w:rPr>
          <w:rFonts w:cs="Myriad Pro"/>
          <w:color w:val="000000"/>
        </w:rPr>
        <w:t xml:space="preserve">Unikaj druku na papierach błyszczących i laminowania dokumentów, by nie odbijało się w nich </w:t>
      </w:r>
      <w:r>
        <w:rPr>
          <w:rFonts w:cs="Myriad Pro"/>
          <w:color w:val="000000"/>
          <w:sz w:val="23"/>
          <w:szCs w:val="23"/>
        </w:rPr>
        <w:t>światło.</w:t>
      </w:r>
    </w:p>
    <w:p w14:paraId="4E6E03C1" w14:textId="379A9E26" w:rsidR="00C77DB2" w:rsidRPr="008101EB" w:rsidRDefault="00C77DB2" w:rsidP="00E40924">
      <w:pPr>
        <w:pStyle w:val="Akapitzlist"/>
        <w:numPr>
          <w:ilvl w:val="0"/>
          <w:numId w:val="7"/>
        </w:numPr>
        <w:spacing w:line="276" w:lineRule="auto"/>
        <w:ind w:left="851" w:hanging="284"/>
      </w:pPr>
      <w:r>
        <w:rPr>
          <w:rFonts w:cs="Myriad Pro"/>
          <w:color w:val="000000"/>
        </w:rPr>
        <w:t xml:space="preserve">Jeśli składasz dokument, aby umieścić go w kopercie, upewnij się, że linie zgięcia nie krzyżują </w:t>
      </w:r>
      <w:r>
        <w:rPr>
          <w:rFonts w:cs="Myriad Pro"/>
          <w:color w:val="000000"/>
          <w:sz w:val="23"/>
          <w:szCs w:val="23"/>
        </w:rPr>
        <w:t>się z tekstem (wówczas tekst byłby nieczytelny dla skanerów czy powiększających ekranów).</w:t>
      </w:r>
    </w:p>
    <w:p w14:paraId="2367E6A1" w14:textId="13D3C4E1" w:rsidR="00B4351F" w:rsidRPr="008101EB" w:rsidRDefault="0071539C" w:rsidP="00E40924">
      <w:pPr>
        <w:pStyle w:val="Akapitzlist"/>
        <w:numPr>
          <w:ilvl w:val="0"/>
          <w:numId w:val="7"/>
        </w:numPr>
        <w:snapToGrid w:val="0"/>
        <w:spacing w:line="276" w:lineRule="auto"/>
        <w:ind w:left="851" w:hanging="284"/>
        <w:contextualSpacing w:val="0"/>
      </w:pPr>
      <w:r w:rsidRPr="008101EB">
        <w:t>Sprawdzaj plik analizatorem dostępności</w:t>
      </w:r>
      <w:r w:rsidR="00140A01">
        <w:t xml:space="preserve"> </w:t>
      </w:r>
      <w:r w:rsidR="00140A01" w:rsidRPr="00140A01">
        <w:t>wybudowanym w aplikację</w:t>
      </w:r>
      <w:r w:rsidRPr="008101EB">
        <w:t xml:space="preserve"> (Recenzja – Ułatwienia dostępu – Sprawdź ułatwienia dostępu).</w:t>
      </w:r>
    </w:p>
    <w:p w14:paraId="0EC4A73A" w14:textId="07A0100A" w:rsidR="001559EA" w:rsidRPr="00E40924" w:rsidRDefault="001559EA" w:rsidP="00E40924">
      <w:pPr>
        <w:pStyle w:val="Nagwek3"/>
      </w:pPr>
      <w:bookmarkStart w:id="0" w:name="_Hlk135918168"/>
      <w:r w:rsidRPr="00E40924">
        <w:t>Podczas tworzenia arkuszy kalkulacyjnych (Excel) pamiętaj aby:</w:t>
      </w:r>
    </w:p>
    <w:bookmarkEnd w:id="0"/>
    <w:p w14:paraId="5B794D56" w14:textId="29245E62" w:rsidR="001559EA" w:rsidRPr="008101EB" w:rsidRDefault="001559EA" w:rsidP="00E40924">
      <w:pPr>
        <w:pStyle w:val="Akapitzlist"/>
        <w:numPr>
          <w:ilvl w:val="0"/>
          <w:numId w:val="4"/>
        </w:numPr>
        <w:spacing w:line="276" w:lineRule="auto"/>
        <w:ind w:left="851" w:hanging="284"/>
      </w:pPr>
      <w:r w:rsidRPr="008101EB">
        <w:t>Nadać unikatowe nazwy arkuszy (</w:t>
      </w:r>
      <w:r w:rsidR="00932512">
        <w:t>a</w:t>
      </w:r>
      <w:r w:rsidRPr="008101EB">
        <w:t>rkusze bez treści usuń ze skoroszytu).</w:t>
      </w:r>
    </w:p>
    <w:p w14:paraId="3E41ADB7" w14:textId="07CBF14A" w:rsidR="001559EA" w:rsidRPr="008101EB" w:rsidRDefault="001559EA" w:rsidP="00E40924">
      <w:pPr>
        <w:pStyle w:val="Akapitzlist"/>
        <w:numPr>
          <w:ilvl w:val="0"/>
          <w:numId w:val="4"/>
        </w:numPr>
        <w:spacing w:line="276" w:lineRule="auto"/>
        <w:ind w:left="851" w:hanging="284"/>
      </w:pPr>
      <w:r w:rsidRPr="008101EB">
        <w:t>Konstruować tabele możliwie proste i z nagłówkami.</w:t>
      </w:r>
    </w:p>
    <w:p w14:paraId="38141F11" w14:textId="73F1535A" w:rsidR="001559EA" w:rsidRPr="008101EB" w:rsidRDefault="001559EA" w:rsidP="00E40924">
      <w:pPr>
        <w:pStyle w:val="Akapitzlist"/>
        <w:numPr>
          <w:ilvl w:val="0"/>
          <w:numId w:val="4"/>
        </w:numPr>
        <w:spacing w:line="276" w:lineRule="auto"/>
        <w:ind w:left="851" w:hanging="284"/>
      </w:pPr>
      <w:r w:rsidRPr="008101EB">
        <w:t>Zapewni</w:t>
      </w:r>
      <w:r w:rsidR="002B2B64">
        <w:t>ć</w:t>
      </w:r>
      <w:r w:rsidRPr="008101EB">
        <w:t xml:space="preserve"> odpowiedni kontrast treści do tła (jak podczas tworzenia dokumentów tekstowych (WORD)).</w:t>
      </w:r>
    </w:p>
    <w:p w14:paraId="375E68CF" w14:textId="7F98FB83" w:rsidR="001559EA" w:rsidRPr="008101EB" w:rsidRDefault="001559EA" w:rsidP="00E40924">
      <w:pPr>
        <w:pStyle w:val="Akapitzlist"/>
        <w:numPr>
          <w:ilvl w:val="0"/>
          <w:numId w:val="4"/>
        </w:numPr>
        <w:spacing w:line="276" w:lineRule="auto"/>
        <w:ind w:left="851" w:hanging="284"/>
      </w:pPr>
      <w:r w:rsidRPr="008101EB">
        <w:t>Doda</w:t>
      </w:r>
      <w:r w:rsidR="002B2B64">
        <w:t>ć</w:t>
      </w:r>
      <w:r w:rsidRPr="008101EB">
        <w:t xml:space="preserve"> alternatywę tekstową dla elementów graficznych (Ograniczaj grafiki do minimum np. wykresy. Opis w prosty i zrozumiały sposób ma opisywać co przedstawia wykres. Treść opisu wpisz w pole „Opis”).</w:t>
      </w:r>
    </w:p>
    <w:p w14:paraId="2C115B22" w14:textId="5273F4F1" w:rsidR="001559EA" w:rsidRPr="008101EB" w:rsidRDefault="001559EA" w:rsidP="00E40924">
      <w:pPr>
        <w:pStyle w:val="Akapitzlist"/>
        <w:numPr>
          <w:ilvl w:val="0"/>
          <w:numId w:val="4"/>
        </w:numPr>
        <w:spacing w:line="276" w:lineRule="auto"/>
        <w:ind w:left="851" w:hanging="284"/>
      </w:pPr>
      <w:r w:rsidRPr="008101EB">
        <w:t>Tabelę z danymi i wykres tych danych prezent</w:t>
      </w:r>
      <w:r w:rsidR="002B2B64">
        <w:t>ować</w:t>
      </w:r>
      <w:r w:rsidRPr="008101EB">
        <w:t xml:space="preserve"> razem (Jeśli to tylko możliwe</w:t>
      </w:r>
      <w:r w:rsidR="00573DFF">
        <w:t xml:space="preserve">, </w:t>
      </w:r>
      <w:r w:rsidRPr="008101EB">
        <w:t>wykres wyświetlaj obok tabeli, na podstawie której powstał. Dane w tabeli będą doskonałą alternatywą dla danych pokazywanych wizualnie na wykresie).</w:t>
      </w:r>
    </w:p>
    <w:p w14:paraId="324C2C9A" w14:textId="45D83B3F" w:rsidR="00D03A57" w:rsidRPr="008101EB" w:rsidRDefault="00D03A57" w:rsidP="00E40924">
      <w:pPr>
        <w:pStyle w:val="Akapitzlist"/>
        <w:numPr>
          <w:ilvl w:val="0"/>
          <w:numId w:val="4"/>
        </w:numPr>
        <w:spacing w:line="276" w:lineRule="auto"/>
        <w:ind w:left="851" w:hanging="284"/>
      </w:pPr>
      <w:r w:rsidRPr="008101EB">
        <w:t>Określ</w:t>
      </w:r>
      <w:r w:rsidR="002B2B64">
        <w:t>ić</w:t>
      </w:r>
      <w:r w:rsidRPr="008101EB">
        <w:t xml:space="preserve"> tytuł dokumentu (jak podczas tworzenia dokumentów tekstowych (WORD)).</w:t>
      </w:r>
    </w:p>
    <w:p w14:paraId="6C8659E2" w14:textId="1BE8B36C" w:rsidR="00D03A57" w:rsidRPr="008101EB" w:rsidRDefault="00D03A57" w:rsidP="005C6EE2">
      <w:pPr>
        <w:pStyle w:val="Nagwek3"/>
      </w:pPr>
      <w:r w:rsidRPr="008101EB">
        <w:t>Dobre praktyki dla dokumentów (Excel):</w:t>
      </w:r>
    </w:p>
    <w:p w14:paraId="37BDF5E0" w14:textId="11F6CDEF" w:rsidR="00D03A57" w:rsidRPr="008101EB" w:rsidRDefault="00D03A57" w:rsidP="00506139">
      <w:pPr>
        <w:pStyle w:val="Akapitzlist"/>
        <w:numPr>
          <w:ilvl w:val="0"/>
          <w:numId w:val="4"/>
        </w:numPr>
        <w:spacing w:line="276" w:lineRule="auto"/>
        <w:ind w:left="851" w:hanging="284"/>
      </w:pPr>
      <w:r w:rsidRPr="008101EB">
        <w:t>Stosuj zasadę „Jedna tabela w jednym arkuszu”.</w:t>
      </w:r>
    </w:p>
    <w:p w14:paraId="0D8E5A62" w14:textId="4A212AFD" w:rsidR="00D03A57" w:rsidRPr="008101EB" w:rsidRDefault="00D03A57" w:rsidP="00506139">
      <w:pPr>
        <w:pStyle w:val="Akapitzlist"/>
        <w:numPr>
          <w:ilvl w:val="0"/>
          <w:numId w:val="4"/>
        </w:numPr>
        <w:spacing w:line="276" w:lineRule="auto"/>
        <w:ind w:left="851" w:hanging="284"/>
      </w:pPr>
      <w:r w:rsidRPr="008101EB">
        <w:t>Unikaj wykorzystywania arkuszy Excel jako formularzy do zbierania danych –jeśli jednak się na to zdecydujesz dokładnie opisuj gdzie co należy wpisać.</w:t>
      </w:r>
    </w:p>
    <w:p w14:paraId="292E2A6F" w14:textId="757AF7CF" w:rsidR="00D03A57" w:rsidRPr="008101EB" w:rsidRDefault="00D03A57" w:rsidP="00506139">
      <w:pPr>
        <w:pStyle w:val="Akapitzlist"/>
        <w:numPr>
          <w:ilvl w:val="0"/>
          <w:numId w:val="4"/>
        </w:numPr>
        <w:spacing w:line="276" w:lineRule="auto"/>
        <w:ind w:left="851" w:hanging="284"/>
      </w:pPr>
      <w:r w:rsidRPr="008101EB">
        <w:t>Samodzielnie sprawdź pisownię (Excel nie sprawdza jej automatycznie).</w:t>
      </w:r>
    </w:p>
    <w:p w14:paraId="6B1EAD14" w14:textId="0981C07B" w:rsidR="00D03A57" w:rsidRPr="008101EB" w:rsidRDefault="00D03A57" w:rsidP="00506139">
      <w:pPr>
        <w:pStyle w:val="Akapitzlist"/>
        <w:numPr>
          <w:ilvl w:val="0"/>
          <w:numId w:val="4"/>
        </w:numPr>
        <w:spacing w:line="276" w:lineRule="auto"/>
        <w:ind w:left="851" w:hanging="284"/>
      </w:pPr>
      <w:r w:rsidRPr="008101EB">
        <w:t>Nie wyróżniaj informacji wyłącznie kolorem – dodaj także inne formatowanie np. pogrubienie.</w:t>
      </w:r>
    </w:p>
    <w:p w14:paraId="12E2C06B" w14:textId="15E012A3" w:rsidR="00D03A57" w:rsidRPr="008101EB" w:rsidRDefault="00D03A57" w:rsidP="00506139">
      <w:pPr>
        <w:pStyle w:val="Akapitzlist"/>
        <w:numPr>
          <w:ilvl w:val="0"/>
          <w:numId w:val="4"/>
        </w:numPr>
        <w:spacing w:line="276" w:lineRule="auto"/>
        <w:ind w:left="851" w:hanging="284"/>
      </w:pPr>
      <w:r w:rsidRPr="008101EB">
        <w:t>Ukryj wersy i kolumny, w których nie ma żadnych danych.</w:t>
      </w:r>
    </w:p>
    <w:p w14:paraId="01F3B272" w14:textId="2ADEE38B" w:rsidR="00D03A57" w:rsidRPr="008101EB" w:rsidRDefault="00D03A57" w:rsidP="00506139">
      <w:pPr>
        <w:pStyle w:val="Akapitzlist"/>
        <w:numPr>
          <w:ilvl w:val="0"/>
          <w:numId w:val="4"/>
        </w:numPr>
        <w:spacing w:line="276" w:lineRule="auto"/>
        <w:ind w:left="851" w:hanging="284"/>
      </w:pPr>
      <w:r w:rsidRPr="008101EB">
        <w:lastRenderedPageBreak/>
        <w:t xml:space="preserve">Sprawdzaj plik analizatorem dostępności </w:t>
      </w:r>
      <w:r w:rsidR="00140A01" w:rsidRPr="00140A01">
        <w:t xml:space="preserve">wybudowanym w aplikację </w:t>
      </w:r>
      <w:r w:rsidRPr="008101EB">
        <w:t>(jak podczas tworzenia dokumentów tekstowych (WORD)).</w:t>
      </w:r>
    </w:p>
    <w:p w14:paraId="4C9FC850" w14:textId="6E6877E4" w:rsidR="004D7B34" w:rsidRPr="00E40924" w:rsidRDefault="004D7B34" w:rsidP="005C6EE2">
      <w:pPr>
        <w:pStyle w:val="Nagwek3"/>
      </w:pPr>
      <w:r w:rsidRPr="00E40924">
        <w:t>Podczas tworzenia cyfrowej prezentacji (PowerPoint) pamiętaj aby:</w:t>
      </w:r>
    </w:p>
    <w:p w14:paraId="656724F4" w14:textId="354FE45D" w:rsidR="004D7B34" w:rsidRPr="008101EB" w:rsidRDefault="004D7B34" w:rsidP="00E75421">
      <w:pPr>
        <w:pStyle w:val="Akapitzlist"/>
        <w:numPr>
          <w:ilvl w:val="0"/>
          <w:numId w:val="4"/>
        </w:numPr>
        <w:spacing w:line="276" w:lineRule="auto"/>
        <w:ind w:left="851" w:hanging="284"/>
      </w:pPr>
      <w:r w:rsidRPr="008101EB">
        <w:t>Stosować wbudowane wzorce slajdów</w:t>
      </w:r>
      <w:r w:rsidR="002B3968" w:rsidRPr="008101EB">
        <w:t xml:space="preserve"> (To co tylko możesz ustaw na poziomie wzorca (Widok – Wzorzec slajdów). We wzorcu ustaw wielkość czcionek i ustawienie elementów, dodaj też wszelkie dekoracyjne grafiki).</w:t>
      </w:r>
    </w:p>
    <w:p w14:paraId="5FDAFF45" w14:textId="0A0339AD" w:rsidR="002B3968" w:rsidRPr="008101EB" w:rsidRDefault="002B3968" w:rsidP="00E75421">
      <w:pPr>
        <w:pStyle w:val="Akapitzlist"/>
        <w:numPr>
          <w:ilvl w:val="0"/>
          <w:numId w:val="4"/>
        </w:numPr>
        <w:spacing w:line="276" w:lineRule="auto"/>
        <w:ind w:left="851" w:hanging="284"/>
      </w:pPr>
      <w:r w:rsidRPr="008101EB">
        <w:t>Zapewnić unikatowy tytuł każdego slajdu (To po tych tytułach użytkownicy np. niewidomi orientują się co jest treścią danego slajdu).</w:t>
      </w:r>
    </w:p>
    <w:p w14:paraId="76871974" w14:textId="3DBAD17E" w:rsidR="002B3968" w:rsidRPr="008101EB" w:rsidRDefault="007B6A7B" w:rsidP="00E75421">
      <w:pPr>
        <w:pStyle w:val="Akapitzlist"/>
        <w:numPr>
          <w:ilvl w:val="0"/>
          <w:numId w:val="4"/>
        </w:numPr>
        <w:spacing w:line="276" w:lineRule="auto"/>
        <w:ind w:left="851" w:hanging="284"/>
      </w:pPr>
      <w:r w:rsidRPr="008101EB">
        <w:t>Dodawać opis alternatywny (do kształtu, obrazu, wykresu lub innego obiektu).</w:t>
      </w:r>
    </w:p>
    <w:p w14:paraId="3239F241" w14:textId="7C20DAF5" w:rsidR="007B6A7B" w:rsidRPr="008101EB" w:rsidRDefault="007B6A7B" w:rsidP="00E75421">
      <w:pPr>
        <w:pStyle w:val="Akapitzlist"/>
        <w:numPr>
          <w:ilvl w:val="0"/>
          <w:numId w:val="4"/>
        </w:numPr>
        <w:spacing w:line="276" w:lineRule="auto"/>
        <w:ind w:left="851" w:hanging="284"/>
      </w:pPr>
      <w:r w:rsidRPr="008101EB">
        <w:t>Tw</w:t>
      </w:r>
      <w:r w:rsidR="002B2B64">
        <w:t>orzyć</w:t>
      </w:r>
      <w:r w:rsidRPr="008101EB">
        <w:t xml:space="preserve"> linki dopasowane do kontekstu (</w:t>
      </w:r>
      <w:r w:rsidR="00932512">
        <w:t>w</w:t>
      </w:r>
      <w:r w:rsidRPr="008101EB">
        <w:t xml:space="preserve"> prezentacjach, które wysyłasz do czytelników twórz linki opisujące dokąd prowadzą. W prezentacjach które wyświetlasz na ekranie stosuj linki „www” tak żeby patrząc na nie wiadomo było o</w:t>
      </w:r>
      <w:r w:rsidR="00FD31F1">
        <w:t> </w:t>
      </w:r>
      <w:r w:rsidRPr="008101EB">
        <w:t>jaki adres chodzi).</w:t>
      </w:r>
    </w:p>
    <w:p w14:paraId="34D1CABE" w14:textId="7392BF7B" w:rsidR="007B6A7B" w:rsidRPr="008101EB" w:rsidRDefault="007B6A7B" w:rsidP="00E75421">
      <w:pPr>
        <w:pStyle w:val="Akapitzlist"/>
        <w:numPr>
          <w:ilvl w:val="0"/>
          <w:numId w:val="4"/>
        </w:numPr>
        <w:spacing w:line="276" w:lineRule="auto"/>
        <w:ind w:left="851" w:hanging="284"/>
      </w:pPr>
      <w:r w:rsidRPr="008101EB">
        <w:t>Zapewni</w:t>
      </w:r>
      <w:r w:rsidR="0040521E">
        <w:t>ć</w:t>
      </w:r>
      <w:r w:rsidRPr="008101EB">
        <w:t xml:space="preserve"> odpowiedni kontrast treści do tła (jak podczas tworzenia dokumentów tekstowych (WORD)).</w:t>
      </w:r>
    </w:p>
    <w:p w14:paraId="2761584D" w14:textId="0535FA66" w:rsidR="007B6A7B" w:rsidRPr="008101EB" w:rsidRDefault="007B6A7B" w:rsidP="00E75421">
      <w:pPr>
        <w:pStyle w:val="Akapitzlist"/>
        <w:numPr>
          <w:ilvl w:val="0"/>
          <w:numId w:val="4"/>
        </w:numPr>
        <w:spacing w:line="276" w:lineRule="auto"/>
        <w:ind w:left="851" w:hanging="284"/>
      </w:pPr>
      <w:r w:rsidRPr="008101EB">
        <w:t>Dodawa</w:t>
      </w:r>
      <w:r w:rsidR="0040521E">
        <w:t>ć</w:t>
      </w:r>
      <w:r w:rsidRPr="008101EB">
        <w:t xml:space="preserve"> multimedia tylko dostępne cyfrowo (Filmy dodane do prezentacji muszą mieć napisy rozszerzone - jeśli przekazują informacje dźwiękiem, </w:t>
      </w:r>
      <w:proofErr w:type="spellStart"/>
      <w:r w:rsidRPr="008101EB">
        <w:t>audiodeskrypcj</w:t>
      </w:r>
      <w:r w:rsidR="00573DFF">
        <w:t>e</w:t>
      </w:r>
      <w:proofErr w:type="spellEnd"/>
      <w:r w:rsidR="00573DFF">
        <w:t xml:space="preserve"> </w:t>
      </w:r>
      <w:r w:rsidRPr="008101EB">
        <w:t>– jeśli przekazują informacje obrazem).</w:t>
      </w:r>
    </w:p>
    <w:p w14:paraId="3380AB3C" w14:textId="49ADA367" w:rsidR="007B6A7B" w:rsidRDefault="007B6A7B" w:rsidP="00E75421">
      <w:pPr>
        <w:pStyle w:val="Akapitzlist"/>
        <w:numPr>
          <w:ilvl w:val="0"/>
          <w:numId w:val="4"/>
        </w:numPr>
        <w:spacing w:line="276" w:lineRule="auto"/>
        <w:ind w:left="851" w:hanging="284"/>
      </w:pPr>
      <w:r w:rsidRPr="008101EB">
        <w:t>Tabelę z danymi i wykres tych danych prezent</w:t>
      </w:r>
      <w:r w:rsidR="0040521E">
        <w:t>ować</w:t>
      </w:r>
      <w:r w:rsidRPr="008101EB">
        <w:t xml:space="preserve"> razem.</w:t>
      </w:r>
    </w:p>
    <w:p w14:paraId="7B99DF79" w14:textId="004269F5" w:rsidR="00624962" w:rsidRPr="008101EB" w:rsidRDefault="00624962" w:rsidP="00E75421">
      <w:pPr>
        <w:pStyle w:val="Akapitzlist"/>
        <w:numPr>
          <w:ilvl w:val="0"/>
          <w:numId w:val="4"/>
        </w:numPr>
        <w:spacing w:line="276" w:lineRule="auto"/>
        <w:ind w:left="851" w:hanging="284"/>
      </w:pPr>
      <w:r>
        <w:t>Precyzyjnie omawiaj wykresy, by były zrozumiałe także dla niewidomych.</w:t>
      </w:r>
    </w:p>
    <w:p w14:paraId="5AA86F8A" w14:textId="508B8261" w:rsidR="00452E6A" w:rsidRPr="008101EB" w:rsidRDefault="00452E6A" w:rsidP="00E75421">
      <w:pPr>
        <w:pStyle w:val="Akapitzlist"/>
        <w:numPr>
          <w:ilvl w:val="0"/>
          <w:numId w:val="4"/>
        </w:numPr>
        <w:spacing w:line="276" w:lineRule="auto"/>
        <w:ind w:left="851" w:hanging="284"/>
      </w:pPr>
      <w:r w:rsidRPr="008101EB">
        <w:t>Określ</w:t>
      </w:r>
      <w:r w:rsidR="0040521E">
        <w:t>ić</w:t>
      </w:r>
      <w:r w:rsidRPr="008101EB">
        <w:t xml:space="preserve"> język</w:t>
      </w:r>
      <w:r w:rsidR="004343FD">
        <w:t xml:space="preserve"> oraz tytuł</w:t>
      </w:r>
      <w:r w:rsidRPr="008101EB">
        <w:t xml:space="preserve"> dokumentu.</w:t>
      </w:r>
    </w:p>
    <w:p w14:paraId="2147B3B2" w14:textId="4C2E3668" w:rsidR="00452E6A" w:rsidRPr="008101EB" w:rsidRDefault="00452E6A" w:rsidP="005C6EE2">
      <w:pPr>
        <w:pStyle w:val="Nagwek3"/>
      </w:pPr>
      <w:r w:rsidRPr="008101EB">
        <w:t>Dobre praktyki dla dokumentów (PowerPoint) pamiętaj aby:</w:t>
      </w:r>
    </w:p>
    <w:p w14:paraId="0D5A954A" w14:textId="2A99D6C7" w:rsidR="00452E6A" w:rsidRPr="008101EB" w:rsidRDefault="00452E6A" w:rsidP="002E2F0D">
      <w:pPr>
        <w:pStyle w:val="Akapitzlist"/>
        <w:numPr>
          <w:ilvl w:val="0"/>
          <w:numId w:val="9"/>
        </w:numPr>
      </w:pPr>
      <w:r w:rsidRPr="008101EB">
        <w:t>Stos</w:t>
      </w:r>
      <w:r w:rsidR="002E2F0D">
        <w:t>ować</w:t>
      </w:r>
      <w:r w:rsidRPr="008101EB">
        <w:t xml:space="preserve"> możliwie proste slajdy.</w:t>
      </w:r>
      <w:r w:rsidR="002E2F0D">
        <w:t xml:space="preserve"> </w:t>
      </w:r>
      <w:r w:rsidR="002E2F0D" w:rsidRPr="002E2F0D">
        <w:t>Przemyśl</w:t>
      </w:r>
      <w:r w:rsidR="002E2F0D">
        <w:t xml:space="preserve"> </w:t>
      </w:r>
      <w:r w:rsidR="002E2F0D" w:rsidRPr="002E2F0D">
        <w:t>co chcesz przekazać prezentacją. Slajdy służą wprowadzeniu do tematu, mają za zadanie ukazać skrót najważniejszych kwestii lub je zilustrować. Prezentacja z dużą ilością tekstu nie sprawdzi się ani podczas wydarzenia, ani w transmisji online.</w:t>
      </w:r>
    </w:p>
    <w:p w14:paraId="671DEA3C" w14:textId="77777777" w:rsidR="00452E6A" w:rsidRPr="008101EB" w:rsidRDefault="00452E6A" w:rsidP="00506139">
      <w:pPr>
        <w:pStyle w:val="Akapitzlist"/>
        <w:numPr>
          <w:ilvl w:val="0"/>
          <w:numId w:val="9"/>
        </w:numPr>
        <w:spacing w:line="276" w:lineRule="auto"/>
      </w:pPr>
      <w:r w:rsidRPr="008101EB">
        <w:t xml:space="preserve">Dopasowuj jasność slajdu do warunków wyświetlania, żeby unikać „olśnień” – prezentacja w jasnej sali/prezentacja w ciemnej sali kinowej. </w:t>
      </w:r>
    </w:p>
    <w:p w14:paraId="01AFDC0A" w14:textId="77777777" w:rsidR="00452E6A" w:rsidRPr="008101EB" w:rsidRDefault="00452E6A" w:rsidP="00506139">
      <w:pPr>
        <w:pStyle w:val="Akapitzlist"/>
        <w:numPr>
          <w:ilvl w:val="0"/>
          <w:numId w:val="9"/>
        </w:numPr>
        <w:spacing w:line="276" w:lineRule="auto"/>
      </w:pPr>
      <w:r w:rsidRPr="008101EB">
        <w:t>Unikaj animowanych, a szczególnie migających zmian slajdów.</w:t>
      </w:r>
    </w:p>
    <w:p w14:paraId="40F72654" w14:textId="3F98B1D6" w:rsidR="00452E6A" w:rsidRDefault="00452E6A" w:rsidP="00506139">
      <w:pPr>
        <w:pStyle w:val="Akapitzlist"/>
        <w:numPr>
          <w:ilvl w:val="0"/>
          <w:numId w:val="9"/>
        </w:numPr>
        <w:spacing w:line="276" w:lineRule="auto"/>
      </w:pPr>
      <w:r w:rsidRPr="008101EB">
        <w:t xml:space="preserve">Twórz prezentację w odpowiedniej proporcji 16:9, 4:3 w zależności od możliwości </w:t>
      </w:r>
      <w:r w:rsidR="003F038D">
        <w:t>urządzeń oraz miejsca na którym wyświetlasz obraz.</w:t>
      </w:r>
    </w:p>
    <w:p w14:paraId="52990FBF" w14:textId="445E6E96" w:rsidR="00452E6A" w:rsidRPr="008101EB" w:rsidRDefault="00452E6A" w:rsidP="00506139">
      <w:pPr>
        <w:pStyle w:val="Akapitzlist"/>
        <w:numPr>
          <w:ilvl w:val="0"/>
          <w:numId w:val="9"/>
        </w:numPr>
        <w:spacing w:line="276" w:lineRule="auto"/>
      </w:pPr>
      <w:r w:rsidRPr="008101EB">
        <w:t>Sprawdzaj plik analizatorem dostępności</w:t>
      </w:r>
      <w:r w:rsidR="00140A01">
        <w:t xml:space="preserve"> wybudowanym w aplikację</w:t>
      </w:r>
      <w:r w:rsidRPr="008101EB">
        <w:t>.</w:t>
      </w:r>
    </w:p>
    <w:p w14:paraId="63BD8E15" w14:textId="2F4E1C59" w:rsidR="00452E6A" w:rsidRPr="004B7A6D" w:rsidRDefault="004B7A6D" w:rsidP="00BA6C93">
      <w:pPr>
        <w:pStyle w:val="Nagwek2"/>
      </w:pPr>
      <w:r w:rsidRPr="004B7A6D">
        <w:t>Część druga</w:t>
      </w:r>
    </w:p>
    <w:p w14:paraId="747ACC17" w14:textId="59EAA116" w:rsidR="004B7A6D" w:rsidRPr="008101EB" w:rsidRDefault="004B7A6D" w:rsidP="00506139">
      <w:pPr>
        <w:spacing w:line="276" w:lineRule="auto"/>
      </w:pPr>
      <w:r w:rsidRPr="008101EB">
        <w:t xml:space="preserve">Podczas tworzenia konferencji, eventu należy pamiętać o dostępności tego wydarzenia. </w:t>
      </w:r>
      <w:r w:rsidR="006764FF" w:rsidRPr="008101EB">
        <w:t>Należy</w:t>
      </w:r>
      <w:r w:rsidRPr="008101EB">
        <w:t xml:space="preserve"> zadać sobie pytanie, czy na pewno dostatecznie zadbałam/zadbałem o dostępność mojego wydarzenia?</w:t>
      </w:r>
      <w:r w:rsidR="006764FF" w:rsidRPr="008101EB">
        <w:t xml:space="preserve"> </w:t>
      </w:r>
      <w:r w:rsidRPr="008101EB">
        <w:t>Czy osoby uczestniczące w wydarzeniu</w:t>
      </w:r>
      <w:r w:rsidR="006764FF" w:rsidRPr="008101EB">
        <w:t xml:space="preserve"> na przykład osoby ze szczególnymi potrzebami w tym osoby z niepełnosprawnościami</w:t>
      </w:r>
      <w:r w:rsidRPr="008101EB">
        <w:t xml:space="preserve"> </w:t>
      </w:r>
      <w:r w:rsidR="006764FF" w:rsidRPr="008101EB">
        <w:t>nie napotkają barier czy to architektonicznych, cyfrowych czy informacyjno – komunikacyjnych</w:t>
      </w:r>
      <w:r w:rsidR="00FF0629" w:rsidRPr="008101EB">
        <w:t>,</w:t>
      </w:r>
      <w:r w:rsidR="006764FF" w:rsidRPr="008101EB">
        <w:t xml:space="preserve"> uniemożliwiając im dostęp</w:t>
      </w:r>
      <w:r w:rsidR="00FF0629" w:rsidRPr="008101EB">
        <w:t>/dotarcie</w:t>
      </w:r>
      <w:r w:rsidR="006764FF" w:rsidRPr="008101EB">
        <w:t xml:space="preserve"> do informacji czy </w:t>
      </w:r>
      <w:r w:rsidR="00573DFF" w:rsidRPr="008101EB">
        <w:t>miejsca</w:t>
      </w:r>
      <w:r w:rsidR="00573DFF">
        <w:t>?</w:t>
      </w:r>
      <w:r w:rsidR="00E76F19">
        <w:t xml:space="preserve"> Pamiętaj, że podczas wydarzeń różne grupy osób </w:t>
      </w:r>
      <w:r w:rsidR="00E76F19">
        <w:lastRenderedPageBreak/>
        <w:t>mają różne potrzeby. Dla Głuchych pomocne będzie tłumaczenie na Polski Język Migowy, dla słabosłyszących pętla indukcyjna, symultaniczny przekaz tekstowy</w:t>
      </w:r>
      <w:r w:rsidR="00B43172">
        <w:t xml:space="preserve"> </w:t>
      </w:r>
      <w:r w:rsidR="00E76F19">
        <w:t>i filmy z napisami, dla słabowidzących wysoki kontrast i duży tekst, a dla niewidomych audiodeskrypcja.</w:t>
      </w:r>
    </w:p>
    <w:p w14:paraId="1B0C768E" w14:textId="2C28D098" w:rsidR="006764FF" w:rsidRPr="008101EB" w:rsidRDefault="006764FF" w:rsidP="005C6EE2">
      <w:pPr>
        <w:pStyle w:val="Nagwek3"/>
      </w:pPr>
      <w:r w:rsidRPr="008101EB">
        <w:t>Podczas tworzenia „dostępnego” wydarzenia pamiętaj aby:</w:t>
      </w:r>
    </w:p>
    <w:p w14:paraId="3C3498A2" w14:textId="4109452B" w:rsidR="006764FF" w:rsidRPr="005F7E20" w:rsidRDefault="00992190" w:rsidP="00FD31F1">
      <w:pPr>
        <w:pStyle w:val="Akapitzlist"/>
        <w:numPr>
          <w:ilvl w:val="0"/>
          <w:numId w:val="11"/>
        </w:numPr>
        <w:spacing w:line="276" w:lineRule="auto"/>
        <w:ind w:left="851" w:hanging="294"/>
      </w:pPr>
      <w:r w:rsidRPr="005F7E20">
        <w:t xml:space="preserve">Wybrać miejsce dostępne architektonicznie, z wygodnym dojazdem komunikacją miejską. </w:t>
      </w:r>
      <w:r w:rsidR="006764FF" w:rsidRPr="005F7E20">
        <w:t>Miejsce wolne od barier architektonicznych</w:t>
      </w:r>
      <w:r w:rsidR="00DE76F7" w:rsidRPr="005F7E20">
        <w:t xml:space="preserve"> czyli dostępne windy</w:t>
      </w:r>
      <w:r w:rsidRPr="005F7E20">
        <w:t xml:space="preserve"> udźwiękowione, zaopatrzone w przyciski z opisem w alfabecie Brajla, </w:t>
      </w:r>
      <w:r w:rsidR="00DE76F7" w:rsidRPr="005F7E20">
        <w:t>podjazdy, wyraźne oznakowanie</w:t>
      </w:r>
      <w:r w:rsidRPr="005F7E20">
        <w:t xml:space="preserve"> sali jak i dojścia do sali</w:t>
      </w:r>
      <w:r w:rsidR="00DE76F7" w:rsidRPr="005F7E20">
        <w:t>, pomieszczenia sanitarne dostępne dla osób z niepełnosprawnością, i</w:t>
      </w:r>
      <w:r w:rsidR="00F540E7" w:rsidRPr="005F7E20">
        <w:t xml:space="preserve"> </w:t>
      </w:r>
      <w:r w:rsidR="00DE76F7" w:rsidRPr="005F7E20">
        <w:t>t</w:t>
      </w:r>
      <w:r w:rsidR="00F540E7" w:rsidRPr="005F7E20">
        <w:t xml:space="preserve">ym </w:t>
      </w:r>
      <w:r w:rsidR="00DE76F7" w:rsidRPr="005F7E20">
        <w:t>p</w:t>
      </w:r>
      <w:r w:rsidR="00F540E7" w:rsidRPr="005F7E20">
        <w:t>odobne</w:t>
      </w:r>
      <w:r w:rsidR="00DE76F7" w:rsidRPr="005F7E20">
        <w:t>.</w:t>
      </w:r>
    </w:p>
    <w:p w14:paraId="05EA572B" w14:textId="3C2FDBE9" w:rsidR="00EB0099" w:rsidRPr="008101EB" w:rsidRDefault="00EB0099" w:rsidP="00FD31F1">
      <w:pPr>
        <w:pStyle w:val="Akapitzlist"/>
        <w:numPr>
          <w:ilvl w:val="0"/>
          <w:numId w:val="11"/>
        </w:numPr>
        <w:spacing w:line="276" w:lineRule="auto"/>
        <w:ind w:left="851" w:hanging="294"/>
      </w:pPr>
      <w:r>
        <w:t>Zapytać prelegentów o ich specjalnych potrzebach.</w:t>
      </w:r>
    </w:p>
    <w:p w14:paraId="1C59FAA9" w14:textId="07BCCEB5" w:rsidR="006764FF" w:rsidRPr="008101EB" w:rsidRDefault="006764FF" w:rsidP="00FD31F1">
      <w:pPr>
        <w:pStyle w:val="Akapitzlist"/>
        <w:numPr>
          <w:ilvl w:val="0"/>
          <w:numId w:val="11"/>
        </w:numPr>
        <w:spacing w:line="276" w:lineRule="auto"/>
        <w:ind w:left="851" w:hanging="294"/>
      </w:pPr>
      <w:r w:rsidRPr="008101EB">
        <w:t>Zapewniony był tłumacz</w:t>
      </w:r>
      <w:r w:rsidR="00DE76F7">
        <w:t xml:space="preserve"> </w:t>
      </w:r>
      <w:r w:rsidRPr="008101EB">
        <w:t>Polskiego Języka Migowego.</w:t>
      </w:r>
    </w:p>
    <w:p w14:paraId="7E165B63" w14:textId="4860AAE4" w:rsidR="006764FF" w:rsidRPr="008101EB" w:rsidRDefault="00FF0629" w:rsidP="00FD31F1">
      <w:pPr>
        <w:pStyle w:val="Akapitzlist"/>
        <w:numPr>
          <w:ilvl w:val="0"/>
          <w:numId w:val="11"/>
        </w:numPr>
        <w:spacing w:line="276" w:lineRule="auto"/>
        <w:ind w:left="851" w:hanging="294"/>
      </w:pPr>
      <w:r w:rsidRPr="008101EB">
        <w:t>Miejsce wyposażone było w pętle indukcyjną.</w:t>
      </w:r>
    </w:p>
    <w:p w14:paraId="7BBC10FD" w14:textId="3780E7CE" w:rsidR="00FF0629" w:rsidRDefault="00992190" w:rsidP="00FD31F1">
      <w:pPr>
        <w:pStyle w:val="Akapitzlist"/>
        <w:numPr>
          <w:ilvl w:val="0"/>
          <w:numId w:val="11"/>
        </w:numPr>
        <w:spacing w:line="276" w:lineRule="auto"/>
        <w:ind w:left="851" w:hanging="294"/>
      </w:pPr>
      <w:r>
        <w:t>Sala była dobrze doświetlona</w:t>
      </w:r>
      <w:r w:rsidR="003F038D">
        <w:t xml:space="preserve"> a oświetlenie punktowe nie oślepiało widzów lub prelegentów</w:t>
      </w:r>
      <w:r w:rsidR="00F540E7">
        <w:t>.</w:t>
      </w:r>
    </w:p>
    <w:p w14:paraId="5A0DA03B" w14:textId="3F84E2CA" w:rsidR="00F540E7" w:rsidRDefault="00F540E7" w:rsidP="00FD31F1">
      <w:pPr>
        <w:pStyle w:val="Akapitzlist"/>
        <w:numPr>
          <w:ilvl w:val="0"/>
          <w:numId w:val="11"/>
        </w:numPr>
        <w:spacing w:line="276" w:lineRule="auto"/>
        <w:ind w:left="851" w:hanging="294"/>
      </w:pPr>
      <w:r>
        <w:t>Zapewnić możliwości wstępu z psem asystującym.</w:t>
      </w:r>
    </w:p>
    <w:p w14:paraId="1EFBE33B" w14:textId="3D06B581" w:rsidR="00F540E7" w:rsidRDefault="001D0CD8" w:rsidP="00FD31F1">
      <w:pPr>
        <w:pStyle w:val="Akapitzlist"/>
        <w:numPr>
          <w:ilvl w:val="0"/>
          <w:numId w:val="11"/>
        </w:numPr>
        <w:spacing w:line="276" w:lineRule="auto"/>
        <w:ind w:left="851" w:hanging="294"/>
      </w:pPr>
      <w:r>
        <w:t xml:space="preserve">Tworzyć dostępne prezentacje, nieprzeładowane treściami. </w:t>
      </w:r>
      <w:r w:rsidRPr="00573DFF">
        <w:rPr>
          <w:lang w:val="en-GB"/>
        </w:rPr>
        <w:t>Steve Jobs</w:t>
      </w:r>
      <w:r>
        <w:t xml:space="preserve"> mówił </w:t>
      </w:r>
      <w:r w:rsidRPr="001D0CD8">
        <w:rPr>
          <w:i/>
          <w:iCs/>
        </w:rPr>
        <w:t>„Ci, którzy wiedzą, o czym mówią, nie potrzebują Power Pointa”</w:t>
      </w:r>
      <w:r>
        <w:t xml:space="preserve">. </w:t>
      </w:r>
      <w:r w:rsidR="00992190">
        <w:t>Zwrócić uwagę na o</w:t>
      </w:r>
      <w:r w:rsidR="00F540E7">
        <w:t xml:space="preserve">dpowiednie wyświetlanie </w:t>
      </w:r>
      <w:r w:rsidR="00B43172">
        <w:t>prezentacji</w:t>
      </w:r>
      <w:r>
        <w:t xml:space="preserve"> przez projektor, TV, tablice interaktywne</w:t>
      </w:r>
      <w:r w:rsidR="00F540E7">
        <w:t xml:space="preserve"> </w:t>
      </w:r>
      <w:r>
        <w:t>(</w:t>
      </w:r>
      <w:r w:rsidR="00F540E7">
        <w:t xml:space="preserve">Aby osoby z ostatnich rzędów </w:t>
      </w:r>
      <w:r w:rsidR="00992190">
        <w:t>sali</w:t>
      </w:r>
      <w:r w:rsidR="00F540E7">
        <w:t xml:space="preserve"> mogły przeczytać</w:t>
      </w:r>
      <w:r>
        <w:t xml:space="preserve"> zawartość slajdu</w:t>
      </w:r>
      <w:r w:rsidR="00F540E7">
        <w:t xml:space="preserve"> prezentacji</w:t>
      </w:r>
      <w:r>
        <w:t>)</w:t>
      </w:r>
      <w:r w:rsidR="00F540E7">
        <w:t>.</w:t>
      </w:r>
    </w:p>
    <w:p w14:paraId="578C6ADB" w14:textId="7FB231A3" w:rsidR="00F540E7" w:rsidRDefault="00877558" w:rsidP="00FD31F1">
      <w:pPr>
        <w:pStyle w:val="Akapitzlist"/>
        <w:numPr>
          <w:ilvl w:val="0"/>
          <w:numId w:val="11"/>
        </w:numPr>
        <w:spacing w:line="276" w:lineRule="auto"/>
        <w:ind w:left="851" w:hanging="294"/>
      </w:pPr>
      <w:r>
        <w:t>W kwestionariuszu rejestracyjnym zapyta</w:t>
      </w:r>
      <w:r w:rsidR="00F540E7">
        <w:t>ć</w:t>
      </w:r>
      <w:r>
        <w:t xml:space="preserve"> </w:t>
      </w:r>
      <w:r w:rsidR="003F038D">
        <w:t xml:space="preserve">(dodać punkt) </w:t>
      </w:r>
      <w:r>
        <w:t>o specjalne potrzeby</w:t>
      </w:r>
      <w:r w:rsidR="00EB0099">
        <w:t xml:space="preserve"> uczestników (to jedno pytanie w formularzu rejestracyjnym dostarczy wiedzy o uczestnikach i o tym jak przystosować wydarzenie do ich indywidualnych potrzeb)</w:t>
      </w:r>
      <w:r w:rsidR="00992190">
        <w:t xml:space="preserve"> </w:t>
      </w:r>
      <w:r w:rsidR="00F540E7">
        <w:t>między innymi:</w:t>
      </w:r>
    </w:p>
    <w:p w14:paraId="511ACCEC" w14:textId="5CC84EBA" w:rsidR="00F540E7" w:rsidRDefault="00F540E7" w:rsidP="00FD31F1">
      <w:pPr>
        <w:pStyle w:val="Akapitzlist"/>
        <w:numPr>
          <w:ilvl w:val="1"/>
          <w:numId w:val="11"/>
        </w:numPr>
        <w:spacing w:line="276" w:lineRule="auto"/>
        <w:ind w:left="1134" w:hanging="283"/>
      </w:pPr>
      <w:r>
        <w:t xml:space="preserve">Dieta (jeżeli planujesz </w:t>
      </w:r>
      <w:proofErr w:type="spellStart"/>
      <w:r>
        <w:t>katering</w:t>
      </w:r>
      <w:proofErr w:type="spellEnd"/>
      <w:r w:rsidR="003F038D">
        <w:t>/poczęstunek</w:t>
      </w:r>
      <w:r>
        <w:t>)</w:t>
      </w:r>
    </w:p>
    <w:p w14:paraId="4AEBC533" w14:textId="7FCBCB0F" w:rsidR="00F540E7" w:rsidRDefault="00F540E7" w:rsidP="00FD31F1">
      <w:pPr>
        <w:pStyle w:val="Akapitzlist"/>
        <w:numPr>
          <w:ilvl w:val="1"/>
          <w:numId w:val="11"/>
        </w:numPr>
        <w:spacing w:line="276" w:lineRule="auto"/>
        <w:ind w:left="1134" w:hanging="283"/>
      </w:pPr>
      <w:r>
        <w:t>Przewodnik / wolontariusz (jeżeli spodziewasz się osób niewidomych / niedowidzących, z niepełnosprawnością motoryczną na wydarzeniu)</w:t>
      </w:r>
    </w:p>
    <w:p w14:paraId="79E9794D" w14:textId="26FFDBAD" w:rsidR="00F540E7" w:rsidRDefault="00F540E7" w:rsidP="00FD31F1">
      <w:pPr>
        <w:pStyle w:val="Akapitzlist"/>
        <w:numPr>
          <w:ilvl w:val="1"/>
          <w:numId w:val="11"/>
        </w:numPr>
        <w:spacing w:line="276" w:lineRule="auto"/>
        <w:ind w:left="1134" w:hanging="283"/>
      </w:pPr>
      <w:r>
        <w:t xml:space="preserve">Pokój </w:t>
      </w:r>
      <w:r w:rsidRPr="005F7E20">
        <w:t>wyciszenia</w:t>
      </w:r>
      <w:r w:rsidR="003F038D" w:rsidRPr="005F7E20">
        <w:t>/odpoczynku etc.</w:t>
      </w:r>
      <w:r w:rsidRPr="005F7E20">
        <w:t xml:space="preserve"> </w:t>
      </w:r>
      <w:r>
        <w:t>(przykład</w:t>
      </w:r>
      <w:r w:rsidR="003F038D">
        <w:t>owo</w:t>
      </w:r>
      <w:r>
        <w:t xml:space="preserve"> dla osób ze spektrum</w:t>
      </w:r>
      <w:r w:rsidR="00573DFF">
        <w:t>…</w:t>
      </w:r>
      <w:r>
        <w:t>, przyjmujących insulinę, matek karmiących etc.).</w:t>
      </w:r>
    </w:p>
    <w:p w14:paraId="170B565C" w14:textId="5DC5505B" w:rsidR="00F540E7" w:rsidRDefault="00F540E7" w:rsidP="00FD31F1">
      <w:pPr>
        <w:pStyle w:val="Akapitzlist"/>
        <w:numPr>
          <w:ilvl w:val="1"/>
          <w:numId w:val="11"/>
        </w:numPr>
        <w:spacing w:line="276" w:lineRule="auto"/>
        <w:ind w:left="1134" w:hanging="283"/>
      </w:pPr>
      <w:r>
        <w:t xml:space="preserve">Potrzebę dostosowania materiałów z wydarzenia do indywidualnych potrzeb (czyli </w:t>
      </w:r>
      <w:r w:rsidR="005E4352">
        <w:t xml:space="preserve">w </w:t>
      </w:r>
      <w:r w:rsidRPr="00F540E7">
        <w:t>druku powiększonym, pisanych brajlem, w wersji elektronicznej</w:t>
      </w:r>
      <w:r>
        <w:t xml:space="preserve"> i tym podobne).</w:t>
      </w:r>
    </w:p>
    <w:p w14:paraId="62167E9A" w14:textId="4F359C0E" w:rsidR="00992190" w:rsidRDefault="00E76F19" w:rsidP="00FD31F1">
      <w:pPr>
        <w:pStyle w:val="Akapitzlist"/>
        <w:numPr>
          <w:ilvl w:val="0"/>
          <w:numId w:val="11"/>
        </w:numPr>
        <w:spacing w:line="276" w:lineRule="auto"/>
        <w:ind w:left="851" w:hanging="284"/>
      </w:pPr>
      <w:r>
        <w:t>Zapewnić różne formy kontaktu – telefon, sms, e-mail.</w:t>
      </w:r>
    </w:p>
    <w:p w14:paraId="500D246F" w14:textId="5F8D3B4D" w:rsidR="00E76F19" w:rsidRDefault="00E76F19" w:rsidP="00FD31F1">
      <w:pPr>
        <w:pStyle w:val="Akapitzlist"/>
        <w:numPr>
          <w:ilvl w:val="0"/>
          <w:numId w:val="11"/>
        </w:numPr>
        <w:spacing w:line="276" w:lineRule="auto"/>
        <w:ind w:left="851" w:hanging="284"/>
      </w:pPr>
      <w:r>
        <w:t xml:space="preserve">Zadbać o dostępność strony www </w:t>
      </w:r>
      <w:r w:rsidR="005E4352">
        <w:t xml:space="preserve">wydarzenia </w:t>
      </w:r>
      <w:r>
        <w:t xml:space="preserve">i materiałów konferencyjnych. </w:t>
      </w:r>
    </w:p>
    <w:p w14:paraId="373C4ED3" w14:textId="61897DC5" w:rsidR="00877558" w:rsidRDefault="00877558" w:rsidP="00FD31F1">
      <w:pPr>
        <w:pStyle w:val="Akapitzlist"/>
        <w:numPr>
          <w:ilvl w:val="0"/>
          <w:numId w:val="11"/>
        </w:numPr>
        <w:ind w:left="851" w:hanging="284"/>
      </w:pPr>
      <w:r>
        <w:t xml:space="preserve">Materiały </w:t>
      </w:r>
      <w:r w:rsidR="00E76F19">
        <w:t>konferencyjne/</w:t>
      </w:r>
      <w:r>
        <w:t>informacyjne tworzyć w różnych formatach (według potrzeb) np. w druku powiększonym, pisanych brajlem, w wersji elektronicznej, w języku łatwym, nagrania tłumaczenia na język migowy na nośniku elektronicznym, z audiodeskrypcją i</w:t>
      </w:r>
      <w:r w:rsidR="00E47443">
        <w:t xml:space="preserve"> </w:t>
      </w:r>
      <w:r>
        <w:t>t</w:t>
      </w:r>
      <w:r w:rsidR="00E47443">
        <w:t xml:space="preserve">ym </w:t>
      </w:r>
      <w:r>
        <w:t>p</w:t>
      </w:r>
      <w:r w:rsidR="00E47443">
        <w:t>odobne</w:t>
      </w:r>
      <w:r>
        <w:t>. U</w:t>
      </w:r>
      <w:r w:rsidRPr="00877558">
        <w:t>nikaj skanów dokumentów na rzecz wersji plików w postaci umożliwiającej przeszukiwanie treści (np. PDF wyposażony w</w:t>
      </w:r>
      <w:r w:rsidR="00BA6C93">
        <w:t> </w:t>
      </w:r>
      <w:r w:rsidRPr="00877558">
        <w:t>warstwę tekstową, Word), które pozwalają na odczytanie dokumentów przez czytniki dla osób z dysfunkcją wzroku.</w:t>
      </w:r>
    </w:p>
    <w:p w14:paraId="2839AB79" w14:textId="05BBCC24" w:rsidR="00EB0099" w:rsidRPr="00877558" w:rsidRDefault="00EB0099" w:rsidP="00FD31F1">
      <w:pPr>
        <w:pStyle w:val="Akapitzlist"/>
        <w:numPr>
          <w:ilvl w:val="0"/>
          <w:numId w:val="11"/>
        </w:numPr>
        <w:ind w:left="851" w:hanging="284"/>
      </w:pPr>
      <w:r>
        <w:lastRenderedPageBreak/>
        <w:t xml:space="preserve">Zadbać o dostępność transmisji on-line (jeżeli taką planujesz) zapewniając tłumaczenie </w:t>
      </w:r>
      <w:r w:rsidR="00063304">
        <w:t>na Polski Język Migowy</w:t>
      </w:r>
      <w:r>
        <w:t>, napisy.</w:t>
      </w:r>
    </w:p>
    <w:p w14:paraId="0D147042" w14:textId="303E12C3" w:rsidR="00877558" w:rsidRDefault="005A08EA" w:rsidP="00FD31F1">
      <w:pPr>
        <w:pStyle w:val="Akapitzlist"/>
        <w:numPr>
          <w:ilvl w:val="0"/>
          <w:numId w:val="11"/>
        </w:numPr>
        <w:spacing w:line="276" w:lineRule="auto"/>
        <w:ind w:left="851" w:hanging="284"/>
      </w:pPr>
      <w:r>
        <w:t>Spełnić inn</w:t>
      </w:r>
      <w:r w:rsidR="00992190">
        <w:t>e</w:t>
      </w:r>
      <w:r>
        <w:t xml:space="preserve"> warunk</w:t>
      </w:r>
      <w:r w:rsidR="00992190">
        <w:t>i</w:t>
      </w:r>
      <w:r>
        <w:t xml:space="preserve"> wynikając</w:t>
      </w:r>
      <w:r w:rsidR="00992190">
        <w:t>e</w:t>
      </w:r>
      <w:r>
        <w:t xml:space="preserve"> z potrzeb </w:t>
      </w:r>
      <w:r w:rsidR="00992190" w:rsidRPr="00992190">
        <w:t xml:space="preserve">osoby ze szczególnymi potrzebami w tym osoby </w:t>
      </w:r>
      <w:r>
        <w:t xml:space="preserve">z niepełnosprawnością, która zgłosiła chęć uczestnictwa </w:t>
      </w:r>
      <w:r w:rsidR="00992190">
        <w:t xml:space="preserve">w </w:t>
      </w:r>
      <w:r>
        <w:t>spotkaniu</w:t>
      </w:r>
      <w:r w:rsidR="00992190">
        <w:t xml:space="preserve"> / wydarzeniu</w:t>
      </w:r>
      <w:r>
        <w:t>.</w:t>
      </w:r>
    </w:p>
    <w:p w14:paraId="0B7A2017" w14:textId="46791C8B" w:rsidR="005F7E20" w:rsidRPr="002517F7" w:rsidRDefault="005F7E20" w:rsidP="005C6EE2">
      <w:pPr>
        <w:pStyle w:val="Nagwek3"/>
      </w:pPr>
      <w:r w:rsidRPr="002517F7">
        <w:t>Przez wydarzenie dostępne dla osób o ograniczonej mobilności i percepcji rozumie się</w:t>
      </w:r>
    </w:p>
    <w:p w14:paraId="63615EA9" w14:textId="181F7004"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wydarzenie organizowane na zasadzie równości, z uwzględnieniem indywidualnych potrzeb</w:t>
      </w:r>
      <w:r w:rsidR="005C6EE2">
        <w:rPr>
          <w:rFonts w:asciiTheme="minorHAnsi" w:hAnsiTheme="minorHAnsi" w:cstheme="minorHAnsi"/>
        </w:rPr>
        <w:t xml:space="preserve"> </w:t>
      </w:r>
      <w:r w:rsidRPr="002517F7">
        <w:rPr>
          <w:rFonts w:asciiTheme="minorHAnsi" w:hAnsiTheme="minorHAnsi" w:cstheme="minorHAnsi"/>
        </w:rPr>
        <w:t>uczestników.</w:t>
      </w:r>
    </w:p>
    <w:p w14:paraId="2FA8C8E4" w14:textId="21AF1DFA" w:rsidR="005F7E20" w:rsidRPr="005C6EE2" w:rsidRDefault="005F7E20" w:rsidP="00EF1F71">
      <w:pPr>
        <w:pStyle w:val="Akapitzlist"/>
        <w:numPr>
          <w:ilvl w:val="0"/>
          <w:numId w:val="15"/>
        </w:numPr>
        <w:spacing w:line="276" w:lineRule="auto"/>
        <w:ind w:left="851" w:hanging="294"/>
        <w:rPr>
          <w:rFonts w:asciiTheme="minorHAnsi" w:hAnsiTheme="minorHAnsi" w:cstheme="minorHAnsi"/>
        </w:rPr>
      </w:pPr>
      <w:r w:rsidRPr="005C6EE2">
        <w:rPr>
          <w:rFonts w:asciiTheme="minorHAnsi" w:hAnsiTheme="minorHAnsi" w:cstheme="minorHAnsi"/>
        </w:rPr>
        <w:t>Założenie, że wśród uczestników wydarzenia nie będzie osób o ograniczonej mobilności</w:t>
      </w:r>
      <w:r w:rsidR="005C6EE2">
        <w:rPr>
          <w:rFonts w:asciiTheme="minorHAnsi" w:hAnsiTheme="minorHAnsi" w:cstheme="minorHAnsi"/>
        </w:rPr>
        <w:t xml:space="preserve"> </w:t>
      </w:r>
      <w:r w:rsidRPr="005C6EE2">
        <w:rPr>
          <w:rFonts w:asciiTheme="minorHAnsi" w:hAnsiTheme="minorHAnsi" w:cstheme="minorHAnsi"/>
        </w:rPr>
        <w:t>i percepcji, jest dyskryminacją.</w:t>
      </w:r>
    </w:p>
    <w:p w14:paraId="3353A110" w14:textId="7F1F92D1" w:rsidR="005F7E20" w:rsidRPr="005C6EE2" w:rsidRDefault="005F7E20" w:rsidP="00EF1F71">
      <w:pPr>
        <w:pStyle w:val="Akapitzlist"/>
        <w:numPr>
          <w:ilvl w:val="0"/>
          <w:numId w:val="15"/>
        </w:numPr>
        <w:spacing w:line="276" w:lineRule="auto"/>
        <w:ind w:left="851" w:hanging="294"/>
        <w:rPr>
          <w:rFonts w:asciiTheme="minorHAnsi" w:hAnsiTheme="minorHAnsi" w:cstheme="minorHAnsi"/>
        </w:rPr>
      </w:pPr>
      <w:r w:rsidRPr="005C6EE2">
        <w:rPr>
          <w:rFonts w:asciiTheme="minorHAnsi" w:hAnsiTheme="minorHAnsi" w:cstheme="minorHAnsi"/>
        </w:rPr>
        <w:t>Założenie, że wśród uczestników wydarzenia będą osoby tylko z jednym rodzajem</w:t>
      </w:r>
      <w:r w:rsidR="005C6EE2">
        <w:rPr>
          <w:rFonts w:asciiTheme="minorHAnsi" w:hAnsiTheme="minorHAnsi" w:cstheme="minorHAnsi"/>
        </w:rPr>
        <w:t xml:space="preserve"> </w:t>
      </w:r>
      <w:r w:rsidRPr="005C6EE2">
        <w:rPr>
          <w:rFonts w:asciiTheme="minorHAnsi" w:hAnsiTheme="minorHAnsi" w:cstheme="minorHAnsi"/>
        </w:rPr>
        <w:t>niepełnosprawności, jest dyskryminacją.</w:t>
      </w:r>
    </w:p>
    <w:p w14:paraId="2A56BC81" w14:textId="77777777" w:rsidR="005F7E20" w:rsidRPr="002517F7" w:rsidRDefault="005F7E20" w:rsidP="00BA6C93">
      <w:pPr>
        <w:pStyle w:val="Nagwek3"/>
      </w:pPr>
      <w:r w:rsidRPr="002517F7">
        <w:t>Różnorodność potrzeb</w:t>
      </w:r>
    </w:p>
    <w:p w14:paraId="5C8A6499" w14:textId="1D286CAE"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Zaleca się pytanie uczestników o ich indywidualne potrzeby, na etapie przy</w:t>
      </w:r>
      <w:r>
        <w:rPr>
          <w:rFonts w:cstheme="minorHAnsi"/>
        </w:rPr>
        <w:t xml:space="preserve">jmowania </w:t>
      </w:r>
      <w:r w:rsidRPr="002517F7">
        <w:rPr>
          <w:rFonts w:asciiTheme="minorHAnsi" w:hAnsiTheme="minorHAnsi" w:cstheme="minorHAnsi"/>
        </w:rPr>
        <w:t xml:space="preserve">zgłoszeń </w:t>
      </w:r>
      <w:r w:rsidR="00573DFF" w:rsidRPr="002517F7">
        <w:rPr>
          <w:rFonts w:asciiTheme="minorHAnsi" w:hAnsiTheme="minorHAnsi" w:cstheme="minorHAnsi"/>
        </w:rPr>
        <w:t>poprzez</w:t>
      </w:r>
      <w:r w:rsidRPr="002517F7">
        <w:rPr>
          <w:rFonts w:asciiTheme="minorHAnsi" w:hAnsiTheme="minorHAnsi" w:cstheme="minorHAnsi"/>
        </w:rPr>
        <w:t xml:space="preserve"> pytanie w formularzu zgłoszeniowym o indywidualne potrzeby. P</w:t>
      </w:r>
      <w:r>
        <w:rPr>
          <w:rFonts w:cstheme="minorHAnsi"/>
        </w:rPr>
        <w:t xml:space="preserve">odczas </w:t>
      </w:r>
      <w:r w:rsidRPr="002517F7">
        <w:rPr>
          <w:rFonts w:asciiTheme="minorHAnsi" w:hAnsiTheme="minorHAnsi" w:cstheme="minorHAnsi"/>
        </w:rPr>
        <w:t xml:space="preserve">wydarzeń otwartych zaleca się przyjęcie założenia, że będą w nich uczestniczyć </w:t>
      </w:r>
      <w:r>
        <w:rPr>
          <w:rFonts w:cstheme="minorHAnsi"/>
        </w:rPr>
        <w:t xml:space="preserve">osoby o </w:t>
      </w:r>
      <w:r w:rsidRPr="002517F7">
        <w:rPr>
          <w:rFonts w:asciiTheme="minorHAnsi" w:hAnsiTheme="minorHAnsi" w:cstheme="minorHAnsi"/>
        </w:rPr>
        <w:t>ograniczonej mobilności i percepcji.</w:t>
      </w:r>
    </w:p>
    <w:p w14:paraId="44422337" w14:textId="77777777" w:rsidR="005F7E20" w:rsidRPr="002517F7" w:rsidRDefault="005F7E20" w:rsidP="00BA6C93">
      <w:pPr>
        <w:pStyle w:val="Nagwek3"/>
      </w:pPr>
      <w:r w:rsidRPr="002517F7">
        <w:t>W przypadku organizacji wydarzeń najlepiej wybierać miejsca:</w:t>
      </w:r>
    </w:p>
    <w:p w14:paraId="384DC275" w14:textId="5ED1FFCE" w:rsidR="005F7E20" w:rsidRPr="00EF1F71" w:rsidRDefault="005F7E20" w:rsidP="00EF1F71">
      <w:pPr>
        <w:pStyle w:val="Akapitzlist"/>
        <w:numPr>
          <w:ilvl w:val="0"/>
          <w:numId w:val="16"/>
        </w:numPr>
        <w:spacing w:line="276" w:lineRule="auto"/>
        <w:ind w:left="851" w:hanging="294"/>
        <w:rPr>
          <w:rFonts w:asciiTheme="minorHAnsi" w:hAnsiTheme="minorHAnsi" w:cstheme="minorHAnsi"/>
        </w:rPr>
      </w:pPr>
      <w:r w:rsidRPr="00EF1F71">
        <w:rPr>
          <w:rFonts w:asciiTheme="minorHAnsi" w:hAnsiTheme="minorHAnsi" w:cstheme="minorHAnsi"/>
        </w:rPr>
        <w:t>bez barier architektonicznych</w:t>
      </w:r>
      <w:r w:rsidRPr="00EF1F71">
        <w:rPr>
          <w:rFonts w:cstheme="minorHAnsi"/>
        </w:rPr>
        <w:t>,</w:t>
      </w:r>
      <w:r w:rsidRPr="00EF1F71">
        <w:rPr>
          <w:rFonts w:asciiTheme="minorHAnsi" w:hAnsiTheme="minorHAnsi" w:cstheme="minorHAnsi"/>
        </w:rPr>
        <w:t xml:space="preserve"> </w:t>
      </w:r>
    </w:p>
    <w:p w14:paraId="1A29D54D" w14:textId="394F73CD" w:rsidR="005F7E20" w:rsidRPr="00EF1F71" w:rsidRDefault="005F7E20" w:rsidP="00EF1F71">
      <w:pPr>
        <w:pStyle w:val="Akapitzlist"/>
        <w:numPr>
          <w:ilvl w:val="0"/>
          <w:numId w:val="16"/>
        </w:numPr>
        <w:spacing w:line="276" w:lineRule="auto"/>
        <w:ind w:left="851" w:hanging="294"/>
        <w:rPr>
          <w:rFonts w:asciiTheme="minorHAnsi" w:hAnsiTheme="minorHAnsi" w:cstheme="minorHAnsi"/>
        </w:rPr>
      </w:pPr>
      <w:r w:rsidRPr="00EF1F71">
        <w:rPr>
          <w:rFonts w:asciiTheme="minorHAnsi" w:hAnsiTheme="minorHAnsi" w:cstheme="minorHAnsi"/>
        </w:rPr>
        <w:t>z parkingiem z miejscami dla osób z niepełnosprawnością</w:t>
      </w:r>
      <w:r w:rsidRPr="00EF1F71">
        <w:rPr>
          <w:rFonts w:cstheme="minorHAnsi"/>
        </w:rPr>
        <w:t>,</w:t>
      </w:r>
    </w:p>
    <w:p w14:paraId="51E8B9CC" w14:textId="381A63E1" w:rsidR="005F7E20" w:rsidRPr="00EF1F71" w:rsidRDefault="005F7E20" w:rsidP="00EF1F71">
      <w:pPr>
        <w:pStyle w:val="Akapitzlist"/>
        <w:numPr>
          <w:ilvl w:val="0"/>
          <w:numId w:val="16"/>
        </w:numPr>
        <w:spacing w:line="276" w:lineRule="auto"/>
        <w:ind w:left="851" w:hanging="294"/>
        <w:rPr>
          <w:rFonts w:asciiTheme="minorHAnsi" w:hAnsiTheme="minorHAnsi" w:cstheme="minorHAnsi"/>
        </w:rPr>
      </w:pPr>
      <w:r w:rsidRPr="00EF1F71">
        <w:rPr>
          <w:rFonts w:asciiTheme="minorHAnsi" w:hAnsiTheme="minorHAnsi" w:cstheme="minorHAnsi"/>
        </w:rPr>
        <w:t>z łatwym dojazdem komunikacją miejską,</w:t>
      </w:r>
    </w:p>
    <w:p w14:paraId="682CA43E" w14:textId="6776717F" w:rsidR="005F7E20" w:rsidRPr="00EF1F71" w:rsidRDefault="005F7E20" w:rsidP="00EF1F71">
      <w:pPr>
        <w:pStyle w:val="Akapitzlist"/>
        <w:numPr>
          <w:ilvl w:val="0"/>
          <w:numId w:val="16"/>
        </w:numPr>
        <w:spacing w:line="276" w:lineRule="auto"/>
        <w:ind w:left="851" w:hanging="294"/>
        <w:rPr>
          <w:rFonts w:asciiTheme="minorHAnsi" w:hAnsiTheme="minorHAnsi" w:cstheme="minorHAnsi"/>
        </w:rPr>
      </w:pPr>
      <w:r w:rsidRPr="00EF1F71">
        <w:rPr>
          <w:rFonts w:asciiTheme="minorHAnsi" w:hAnsiTheme="minorHAnsi" w:cstheme="minorHAnsi"/>
        </w:rPr>
        <w:t>o dobrej akustyce (np. dla słabosłyszących korzystających z aparatów słuchowych skrzypiąca podłoga, duży pogłos będą przeszkodą),</w:t>
      </w:r>
    </w:p>
    <w:p w14:paraId="13A5D643" w14:textId="4D60A2CA" w:rsidR="005F7E20" w:rsidRPr="00EF1F71" w:rsidRDefault="005F7E20" w:rsidP="00EF1F71">
      <w:pPr>
        <w:pStyle w:val="Akapitzlist"/>
        <w:numPr>
          <w:ilvl w:val="0"/>
          <w:numId w:val="16"/>
        </w:numPr>
        <w:spacing w:line="276" w:lineRule="auto"/>
        <w:ind w:left="851" w:hanging="294"/>
        <w:rPr>
          <w:rFonts w:cstheme="minorHAnsi"/>
        </w:rPr>
      </w:pPr>
      <w:r w:rsidRPr="00EF1F71">
        <w:rPr>
          <w:rFonts w:asciiTheme="minorHAnsi" w:hAnsiTheme="minorHAnsi" w:cstheme="minorHAnsi"/>
        </w:rPr>
        <w:t>z odpowiednim oświetleniem (np. dla osób Głuchych z oświetlonym tłumaczem języka migowego, a dla osób słabowidzących z oświetleniem równomiernym) i</w:t>
      </w:r>
      <w:r w:rsidR="00BA6C93">
        <w:rPr>
          <w:rFonts w:asciiTheme="minorHAnsi" w:hAnsiTheme="minorHAnsi" w:cstheme="minorHAnsi"/>
        </w:rPr>
        <w:t> </w:t>
      </w:r>
      <w:r w:rsidRPr="00EF1F71">
        <w:rPr>
          <w:rFonts w:asciiTheme="minorHAnsi" w:hAnsiTheme="minorHAnsi" w:cstheme="minorHAnsi"/>
        </w:rPr>
        <w:t>dobrym kontrastem.</w:t>
      </w:r>
    </w:p>
    <w:p w14:paraId="5C1985DB" w14:textId="0598AE3A" w:rsidR="005F7E20" w:rsidRPr="002517F7" w:rsidRDefault="005F7E20" w:rsidP="005F7E20">
      <w:pPr>
        <w:spacing w:line="276" w:lineRule="auto"/>
        <w:rPr>
          <w:rFonts w:asciiTheme="minorHAnsi" w:hAnsiTheme="minorHAnsi" w:cstheme="minorHAnsi"/>
        </w:rPr>
      </w:pPr>
      <w:r>
        <w:rPr>
          <w:rFonts w:cstheme="minorHAnsi"/>
        </w:rPr>
        <w:t>Należy pamiętać o następujących kwestiach, p</w:t>
      </w:r>
      <w:r w:rsidRPr="002517F7">
        <w:rPr>
          <w:rFonts w:asciiTheme="minorHAnsi" w:hAnsiTheme="minorHAnsi" w:cstheme="minorHAnsi"/>
        </w:rPr>
        <w:t>referuje się miejsca w pobliżu prz</w:t>
      </w:r>
      <w:r>
        <w:rPr>
          <w:rFonts w:cstheme="minorHAnsi"/>
        </w:rPr>
        <w:t xml:space="preserve">ystanków komunikacji miejskiej. </w:t>
      </w:r>
      <w:r w:rsidRPr="002517F7">
        <w:rPr>
          <w:rFonts w:asciiTheme="minorHAnsi" w:hAnsiTheme="minorHAnsi" w:cstheme="minorHAnsi"/>
        </w:rPr>
        <w:t>W pomieszczeniach zaleca się stosowanie kontrastowych o</w:t>
      </w:r>
      <w:r>
        <w:rPr>
          <w:rFonts w:cstheme="minorHAnsi"/>
        </w:rPr>
        <w:t xml:space="preserve">znaczeń (np. schodów, szklanych </w:t>
      </w:r>
      <w:r w:rsidRPr="002517F7">
        <w:rPr>
          <w:rFonts w:asciiTheme="minorHAnsi" w:hAnsiTheme="minorHAnsi" w:cstheme="minorHAnsi"/>
        </w:rPr>
        <w:t>drzwi i szklanych ścian), co ułatwia swobodę poruszania się i</w:t>
      </w:r>
      <w:r w:rsidR="00BA6C93">
        <w:rPr>
          <w:rFonts w:asciiTheme="minorHAnsi" w:hAnsiTheme="minorHAnsi" w:cstheme="minorHAnsi"/>
        </w:rPr>
        <w:t> </w:t>
      </w:r>
      <w:r w:rsidRPr="002517F7">
        <w:rPr>
          <w:rFonts w:asciiTheme="minorHAnsi" w:hAnsiTheme="minorHAnsi" w:cstheme="minorHAnsi"/>
        </w:rPr>
        <w:t>o</w:t>
      </w:r>
      <w:r>
        <w:rPr>
          <w:rFonts w:cstheme="minorHAnsi"/>
        </w:rPr>
        <w:t xml:space="preserve">rientację osobom słabowidzącym. </w:t>
      </w:r>
      <w:r w:rsidRPr="002517F7">
        <w:rPr>
          <w:rFonts w:asciiTheme="minorHAnsi" w:hAnsiTheme="minorHAnsi" w:cstheme="minorHAnsi"/>
        </w:rPr>
        <w:t>Utrudnienia stanowią wiszące lub wystające nad ciągiem komu</w:t>
      </w:r>
      <w:r>
        <w:rPr>
          <w:rFonts w:cstheme="minorHAnsi"/>
        </w:rPr>
        <w:t xml:space="preserve">nikacyjnym elementy (np. niskie </w:t>
      </w:r>
      <w:r w:rsidRPr="002517F7">
        <w:rPr>
          <w:rFonts w:asciiTheme="minorHAnsi" w:hAnsiTheme="minorHAnsi" w:cstheme="minorHAnsi"/>
        </w:rPr>
        <w:t>schody, gaśnice, gabloty, banery itd.). Problemów przysparzaj</w:t>
      </w:r>
      <w:r>
        <w:rPr>
          <w:rFonts w:cstheme="minorHAnsi"/>
        </w:rPr>
        <w:t xml:space="preserve">ą też duże lśniące powierzchnie </w:t>
      </w:r>
      <w:r w:rsidRPr="002517F7">
        <w:rPr>
          <w:rFonts w:asciiTheme="minorHAnsi" w:hAnsiTheme="minorHAnsi" w:cstheme="minorHAnsi"/>
        </w:rPr>
        <w:t>(np. lustra, tafle szkła czy posadzki silnie odbijające światło</w:t>
      </w:r>
      <w:r>
        <w:rPr>
          <w:rFonts w:cstheme="minorHAnsi"/>
        </w:rPr>
        <w:t xml:space="preserve">) albo oświetlenie montowane na </w:t>
      </w:r>
      <w:r w:rsidRPr="002517F7">
        <w:rPr>
          <w:rFonts w:asciiTheme="minorHAnsi" w:hAnsiTheme="minorHAnsi" w:cstheme="minorHAnsi"/>
        </w:rPr>
        <w:t>niskiej wysokości – poniżej oczu, np. przy podłodze). Proble</w:t>
      </w:r>
      <w:r>
        <w:rPr>
          <w:rFonts w:cstheme="minorHAnsi"/>
        </w:rPr>
        <w:t xml:space="preserve">mem jest również nierównomierne </w:t>
      </w:r>
      <w:r w:rsidRPr="002517F7">
        <w:rPr>
          <w:rFonts w:asciiTheme="minorHAnsi" w:hAnsiTheme="minorHAnsi" w:cstheme="minorHAnsi"/>
        </w:rPr>
        <w:t>oświetlenie – różne natężenie i</w:t>
      </w:r>
      <w:r w:rsidR="00BA6C93">
        <w:rPr>
          <w:rFonts w:asciiTheme="minorHAnsi" w:hAnsiTheme="minorHAnsi" w:cstheme="minorHAnsi"/>
        </w:rPr>
        <w:t> </w:t>
      </w:r>
      <w:r w:rsidRPr="002517F7">
        <w:rPr>
          <w:rFonts w:asciiTheme="minorHAnsi" w:hAnsiTheme="minorHAnsi" w:cstheme="minorHAnsi"/>
        </w:rPr>
        <w:t>kolorystyka światła. Zaburzają one obraz przes</w:t>
      </w:r>
      <w:r>
        <w:rPr>
          <w:rFonts w:cstheme="minorHAnsi"/>
        </w:rPr>
        <w:t xml:space="preserve">trzeni u osób </w:t>
      </w:r>
      <w:r w:rsidRPr="002517F7">
        <w:rPr>
          <w:rFonts w:asciiTheme="minorHAnsi" w:hAnsiTheme="minorHAnsi" w:cstheme="minorHAnsi"/>
        </w:rPr>
        <w:t>słabowidzących. Utrudnieniem dla osób słabowidzący</w:t>
      </w:r>
      <w:r>
        <w:rPr>
          <w:rFonts w:cstheme="minorHAnsi"/>
        </w:rPr>
        <w:t xml:space="preserve">ch jest też umieszczenie obrazu </w:t>
      </w:r>
      <w:r w:rsidRPr="002517F7">
        <w:rPr>
          <w:rFonts w:asciiTheme="minorHAnsi" w:hAnsiTheme="minorHAnsi" w:cstheme="minorHAnsi"/>
        </w:rPr>
        <w:t>lub informacji tekstowej za szkłem (np. w gablocie). Odbijaj</w:t>
      </w:r>
      <w:r>
        <w:rPr>
          <w:rFonts w:cstheme="minorHAnsi"/>
        </w:rPr>
        <w:t xml:space="preserve">ące się od szkła światło często </w:t>
      </w:r>
      <w:r w:rsidRPr="002517F7">
        <w:rPr>
          <w:rFonts w:asciiTheme="minorHAnsi" w:hAnsiTheme="minorHAnsi" w:cstheme="minorHAnsi"/>
        </w:rPr>
        <w:t xml:space="preserve">uniemożliwia zobaczenie, co jest za nim. </w:t>
      </w:r>
      <w:r w:rsidRPr="002517F7">
        <w:rPr>
          <w:rFonts w:asciiTheme="minorHAnsi" w:hAnsiTheme="minorHAnsi" w:cstheme="minorHAnsi"/>
        </w:rPr>
        <w:lastRenderedPageBreak/>
        <w:t>Oświetlenie punktowe równie</w:t>
      </w:r>
      <w:r>
        <w:rPr>
          <w:rFonts w:cstheme="minorHAnsi"/>
        </w:rPr>
        <w:t xml:space="preserve">ż utrudnia osobom </w:t>
      </w:r>
      <w:r w:rsidRPr="002517F7">
        <w:rPr>
          <w:rFonts w:asciiTheme="minorHAnsi" w:hAnsiTheme="minorHAnsi" w:cstheme="minorHAnsi"/>
        </w:rPr>
        <w:t>słabowidzącym skorzystanie z materiałów wizualnych. Naj</w:t>
      </w:r>
      <w:r>
        <w:rPr>
          <w:rFonts w:cstheme="minorHAnsi"/>
        </w:rPr>
        <w:t xml:space="preserve">lepsze jest światło rozproszone </w:t>
      </w:r>
      <w:r w:rsidRPr="002517F7">
        <w:rPr>
          <w:rFonts w:asciiTheme="minorHAnsi" w:hAnsiTheme="minorHAnsi" w:cstheme="minorHAnsi"/>
        </w:rPr>
        <w:t>o barwie zb</w:t>
      </w:r>
      <w:r>
        <w:rPr>
          <w:rFonts w:cstheme="minorHAnsi"/>
        </w:rPr>
        <w:t>liżonej do światła naturalnego.</w:t>
      </w:r>
    </w:p>
    <w:p w14:paraId="250A7E53" w14:textId="77777777" w:rsidR="005F7E20" w:rsidRPr="002517F7" w:rsidRDefault="005F7E20" w:rsidP="00BA6C93">
      <w:pPr>
        <w:pStyle w:val="Nagwek3"/>
      </w:pPr>
      <w:r w:rsidRPr="002517F7">
        <w:t xml:space="preserve">Przy wydarzeniach należy pamiętać o następujących zagadnieniach: </w:t>
      </w:r>
    </w:p>
    <w:p w14:paraId="1E9CE9DB" w14:textId="77777777" w:rsidR="005F7E20" w:rsidRPr="002517F7" w:rsidRDefault="005F7E20" w:rsidP="00BA6C93">
      <w:pPr>
        <w:pStyle w:val="Nagwek4"/>
        <w:snapToGrid w:val="0"/>
      </w:pPr>
      <w:r w:rsidRPr="002517F7">
        <w:t>Informacja</w:t>
      </w:r>
    </w:p>
    <w:p w14:paraId="04C436C7" w14:textId="77777777"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Rzetelna informacja o dostępności (lub jej braku) miej</w:t>
      </w:r>
      <w:r>
        <w:rPr>
          <w:rFonts w:cstheme="minorHAnsi"/>
        </w:rPr>
        <w:t xml:space="preserve">sca i wydarzenia jest niezbędna </w:t>
      </w:r>
      <w:r w:rsidRPr="002517F7">
        <w:rPr>
          <w:rFonts w:asciiTheme="minorHAnsi" w:hAnsiTheme="minorHAnsi" w:cstheme="minorHAnsi"/>
        </w:rPr>
        <w:t>uczestnikom w celu przygotowania się do udziału w wydarze</w:t>
      </w:r>
      <w:r>
        <w:rPr>
          <w:rFonts w:cstheme="minorHAnsi"/>
        </w:rPr>
        <w:t xml:space="preserve">niu. Informacja (np. na stronie </w:t>
      </w:r>
      <w:r w:rsidRPr="002517F7">
        <w:rPr>
          <w:rFonts w:asciiTheme="minorHAnsi" w:hAnsiTheme="minorHAnsi" w:cstheme="minorHAnsi"/>
        </w:rPr>
        <w:t>internetowej, w programie, na plakatach, w mediach s</w:t>
      </w:r>
      <w:r>
        <w:rPr>
          <w:rFonts w:cstheme="minorHAnsi"/>
        </w:rPr>
        <w:t xml:space="preserve">połecznościowych) o tym, w jaki </w:t>
      </w:r>
      <w:r w:rsidRPr="002517F7">
        <w:rPr>
          <w:rFonts w:asciiTheme="minorHAnsi" w:hAnsiTheme="minorHAnsi" w:cstheme="minorHAnsi"/>
        </w:rPr>
        <w:t>sposób wydarzenie jest dostępne, będzie pomocna dla wszystkich uczestników wydarzenia.</w:t>
      </w:r>
    </w:p>
    <w:p w14:paraId="767616F4" w14:textId="77777777"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 xml:space="preserve">Zaleca się stworzenie na stronie internetowej zakładki w której będą umieszczane wszystkie informacje o dostępności. </w:t>
      </w:r>
    </w:p>
    <w:p w14:paraId="2B5B845B" w14:textId="77777777" w:rsidR="005F7E20" w:rsidRPr="002517F7" w:rsidRDefault="005F7E20" w:rsidP="00BA6C93">
      <w:pPr>
        <w:pStyle w:val="Nagwek4"/>
      </w:pPr>
      <w:r w:rsidRPr="002517F7">
        <w:t>Współpraca ze specjalistami</w:t>
      </w:r>
    </w:p>
    <w:p w14:paraId="70F15852" w14:textId="0B5EBD00"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 xml:space="preserve">Zaleca się skonsultowanie dostępności wydarzeń z Centrum Wsparcia Osób z </w:t>
      </w:r>
      <w:r w:rsidR="00573DFF" w:rsidRPr="002517F7">
        <w:rPr>
          <w:rFonts w:asciiTheme="minorHAnsi" w:hAnsiTheme="minorHAnsi" w:cstheme="minorHAnsi"/>
        </w:rPr>
        <w:t>Niepełnosprawnościami którzy</w:t>
      </w:r>
      <w:r w:rsidRPr="002517F7">
        <w:rPr>
          <w:rFonts w:asciiTheme="minorHAnsi" w:hAnsiTheme="minorHAnsi" w:cstheme="minorHAnsi"/>
        </w:rPr>
        <w:t xml:space="preserve"> pozostają w bezpośrednim kontakcie z odbiorcami.</w:t>
      </w:r>
      <w:r>
        <w:rPr>
          <w:rFonts w:cstheme="minorHAnsi"/>
        </w:rPr>
        <w:t xml:space="preserve"> </w:t>
      </w:r>
      <w:r w:rsidRPr="002517F7">
        <w:rPr>
          <w:rFonts w:asciiTheme="minorHAnsi" w:hAnsiTheme="minorHAnsi" w:cstheme="minorHAnsi"/>
        </w:rPr>
        <w:t>Konsultacje te mogą odbywać się w dowolny sposób (np. mejl, opinia na piśmie, spotkanie), a</w:t>
      </w:r>
      <w:r w:rsidR="00BA6C93">
        <w:rPr>
          <w:rFonts w:asciiTheme="minorHAnsi" w:hAnsiTheme="minorHAnsi" w:cstheme="minorHAnsi"/>
        </w:rPr>
        <w:t> </w:t>
      </w:r>
      <w:r w:rsidRPr="002517F7">
        <w:rPr>
          <w:rFonts w:asciiTheme="minorHAnsi" w:hAnsiTheme="minorHAnsi" w:cstheme="minorHAnsi"/>
        </w:rPr>
        <w:t>ich celem jest właściwy dobór rodzajów indywidualnego wsparcia wydarzenia.</w:t>
      </w:r>
    </w:p>
    <w:p w14:paraId="75D623A4" w14:textId="77777777" w:rsidR="005F7E20" w:rsidRPr="002517F7" w:rsidRDefault="005F7E20" w:rsidP="00BA6C93">
      <w:pPr>
        <w:pStyle w:val="Nagwek4"/>
      </w:pPr>
      <w:r w:rsidRPr="002517F7">
        <w:t>Asysta</w:t>
      </w:r>
    </w:p>
    <w:p w14:paraId="33225379" w14:textId="4092BEF0"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Zaleca się, by organizatorzy wydarzeń zapewniali</w:t>
      </w:r>
      <w:r>
        <w:rPr>
          <w:rFonts w:cstheme="minorHAnsi"/>
        </w:rPr>
        <w:t xml:space="preserve"> asystentów. Za asystentów osób </w:t>
      </w:r>
      <w:r w:rsidRPr="002517F7">
        <w:rPr>
          <w:rFonts w:asciiTheme="minorHAnsi" w:hAnsiTheme="minorHAnsi" w:cstheme="minorHAnsi"/>
        </w:rPr>
        <w:t>z</w:t>
      </w:r>
      <w:r w:rsidR="00BA6C93">
        <w:rPr>
          <w:rFonts w:asciiTheme="minorHAnsi" w:hAnsiTheme="minorHAnsi" w:cstheme="minorHAnsi"/>
        </w:rPr>
        <w:t> </w:t>
      </w:r>
      <w:r w:rsidRPr="002517F7">
        <w:rPr>
          <w:rFonts w:asciiTheme="minorHAnsi" w:hAnsiTheme="minorHAnsi" w:cstheme="minorHAnsi"/>
        </w:rPr>
        <w:t>niepełnosprawnościami rozumie się osoby, które przeszły szkolen</w:t>
      </w:r>
      <w:r>
        <w:rPr>
          <w:rFonts w:cstheme="minorHAnsi"/>
        </w:rPr>
        <w:t xml:space="preserve">ie m.in. z zakresu savoir-vivre </w:t>
      </w:r>
      <w:r w:rsidRPr="002517F7">
        <w:rPr>
          <w:rFonts w:asciiTheme="minorHAnsi" w:hAnsiTheme="minorHAnsi" w:cstheme="minorHAnsi"/>
        </w:rPr>
        <w:t xml:space="preserve">wobec osób z niepełnosprawnościami, komunikacji </w:t>
      </w:r>
      <w:r>
        <w:rPr>
          <w:rFonts w:cstheme="minorHAnsi"/>
        </w:rPr>
        <w:t xml:space="preserve">z nimi oraz zasad asysty. Jeśli organizatorzy </w:t>
      </w:r>
      <w:r w:rsidRPr="002517F7">
        <w:rPr>
          <w:rFonts w:asciiTheme="minorHAnsi" w:hAnsiTheme="minorHAnsi" w:cstheme="minorHAnsi"/>
        </w:rPr>
        <w:t xml:space="preserve">nie zapewniają asystentów, zaleca się podanie tej informacji </w:t>
      </w:r>
      <w:r>
        <w:rPr>
          <w:rFonts w:cstheme="minorHAnsi"/>
        </w:rPr>
        <w:t xml:space="preserve">do wiadomości oraz umożliwienie </w:t>
      </w:r>
      <w:r w:rsidRPr="002517F7">
        <w:rPr>
          <w:rFonts w:asciiTheme="minorHAnsi" w:hAnsiTheme="minorHAnsi" w:cstheme="minorHAnsi"/>
        </w:rPr>
        <w:t>uczestnikowi wejścia z własnym asystentem i zapewnienie mu m</w:t>
      </w:r>
      <w:r>
        <w:rPr>
          <w:rFonts w:cstheme="minorHAnsi"/>
        </w:rPr>
        <w:t xml:space="preserve">iejsca obok. Warto pamiętać, że </w:t>
      </w:r>
      <w:r w:rsidRPr="002517F7">
        <w:rPr>
          <w:rFonts w:asciiTheme="minorHAnsi" w:hAnsiTheme="minorHAnsi" w:cstheme="minorHAnsi"/>
        </w:rPr>
        <w:t>niektóre osoby niewidome o</w:t>
      </w:r>
      <w:r>
        <w:rPr>
          <w:rFonts w:cstheme="minorHAnsi"/>
        </w:rPr>
        <w:t xml:space="preserve">raz z niepełnosprawnością ruchu </w:t>
      </w:r>
      <w:r w:rsidRPr="002517F7">
        <w:rPr>
          <w:rFonts w:asciiTheme="minorHAnsi" w:hAnsiTheme="minorHAnsi" w:cstheme="minorHAnsi"/>
        </w:rPr>
        <w:t>ko</w:t>
      </w:r>
      <w:r>
        <w:rPr>
          <w:rFonts w:cstheme="minorHAnsi"/>
        </w:rPr>
        <w:t xml:space="preserve">rzystają z psa asystującego. Do </w:t>
      </w:r>
      <w:r w:rsidRPr="002517F7">
        <w:rPr>
          <w:rFonts w:asciiTheme="minorHAnsi" w:hAnsiTheme="minorHAnsi" w:cstheme="minorHAnsi"/>
        </w:rPr>
        <w:t>korzystania z asystenta zapewnionego przez organizatora upoważ</w:t>
      </w:r>
      <w:r>
        <w:rPr>
          <w:rFonts w:cstheme="minorHAnsi"/>
        </w:rPr>
        <w:t xml:space="preserve">niona jest osoba, której udział </w:t>
      </w:r>
      <w:r w:rsidRPr="002517F7">
        <w:rPr>
          <w:rFonts w:asciiTheme="minorHAnsi" w:hAnsiTheme="minorHAnsi" w:cstheme="minorHAnsi"/>
        </w:rPr>
        <w:t xml:space="preserve">w wydarzeniu bez wsparcia nie jest możliwy. </w:t>
      </w:r>
    </w:p>
    <w:p w14:paraId="46E91D67" w14:textId="77777777" w:rsidR="005F7E20" w:rsidRPr="002517F7" w:rsidRDefault="005F7E20" w:rsidP="00BA6C93">
      <w:pPr>
        <w:pStyle w:val="Nagwek2"/>
      </w:pPr>
      <w:r w:rsidRPr="002517F7">
        <w:t xml:space="preserve">Opis dostępności architektonicznej </w:t>
      </w:r>
    </w:p>
    <w:p w14:paraId="7819C717" w14:textId="3011A86C" w:rsidR="005F7E20" w:rsidRPr="00BA6C93" w:rsidRDefault="005F7E20" w:rsidP="00BA6C93">
      <w:pPr>
        <w:pStyle w:val="Akapitzlist"/>
        <w:numPr>
          <w:ilvl w:val="0"/>
          <w:numId w:val="17"/>
        </w:numPr>
        <w:spacing w:line="276" w:lineRule="auto"/>
        <w:ind w:left="851" w:hanging="284"/>
        <w:rPr>
          <w:rFonts w:asciiTheme="minorHAnsi" w:hAnsiTheme="minorHAnsi" w:cstheme="minorHAnsi"/>
        </w:rPr>
      </w:pPr>
      <w:r w:rsidRPr="00BA6C93">
        <w:rPr>
          <w:rFonts w:asciiTheme="minorHAnsi" w:hAnsiTheme="minorHAnsi" w:cstheme="minorHAnsi"/>
        </w:rPr>
        <w:t>opracowanie opisu dotarcia na miejsce wydarzenia</w:t>
      </w:r>
    </w:p>
    <w:p w14:paraId="0FF7B2EC" w14:textId="3076FAD2" w:rsidR="005F7E20" w:rsidRPr="00BA6C93" w:rsidRDefault="005F7E20" w:rsidP="00BA6C93">
      <w:pPr>
        <w:pStyle w:val="Akapitzlist"/>
        <w:numPr>
          <w:ilvl w:val="0"/>
          <w:numId w:val="17"/>
        </w:numPr>
        <w:spacing w:line="276" w:lineRule="auto"/>
        <w:ind w:left="851" w:hanging="284"/>
        <w:rPr>
          <w:rFonts w:asciiTheme="minorHAnsi" w:hAnsiTheme="minorHAnsi" w:cstheme="minorHAnsi"/>
        </w:rPr>
      </w:pPr>
      <w:r w:rsidRPr="00BA6C93">
        <w:rPr>
          <w:rFonts w:asciiTheme="minorHAnsi" w:hAnsiTheme="minorHAnsi" w:cstheme="minorHAnsi"/>
        </w:rPr>
        <w:t>dostępność komunikacyjna [adres, najbliższe przystanki: nazwa (odległość w</w:t>
      </w:r>
      <w:r w:rsidR="00BA6C93">
        <w:rPr>
          <w:rFonts w:asciiTheme="minorHAnsi" w:hAnsiTheme="minorHAnsi" w:cstheme="minorHAnsi"/>
        </w:rPr>
        <w:t> </w:t>
      </w:r>
      <w:r w:rsidRPr="00BA6C93">
        <w:rPr>
          <w:rFonts w:asciiTheme="minorHAnsi" w:hAnsiTheme="minorHAnsi" w:cstheme="minorHAnsi"/>
        </w:rPr>
        <w:t xml:space="preserve">metrach), dojazd do przystanku liniami: nr linii; informacja o przejściu dla pieszych] </w:t>
      </w:r>
    </w:p>
    <w:p w14:paraId="2C97BB10" w14:textId="621616FD" w:rsidR="005F7E20" w:rsidRPr="00BA6C93" w:rsidRDefault="005F7E20" w:rsidP="00BA6C93">
      <w:pPr>
        <w:pStyle w:val="Akapitzlist"/>
        <w:numPr>
          <w:ilvl w:val="0"/>
          <w:numId w:val="17"/>
        </w:numPr>
        <w:spacing w:line="276" w:lineRule="auto"/>
        <w:ind w:left="851" w:hanging="284"/>
        <w:rPr>
          <w:rFonts w:asciiTheme="minorHAnsi" w:hAnsiTheme="minorHAnsi" w:cstheme="minorHAnsi"/>
        </w:rPr>
      </w:pPr>
      <w:r w:rsidRPr="00BA6C93">
        <w:rPr>
          <w:rFonts w:asciiTheme="minorHAnsi" w:hAnsiTheme="minorHAnsi" w:cstheme="minorHAnsi"/>
        </w:rPr>
        <w:t xml:space="preserve">schodach, windzie (z uwzględnieniem informacji na temat udźwiękowienia oraz opisu w </w:t>
      </w:r>
      <w:r w:rsidRPr="00BA6C93">
        <w:rPr>
          <w:rFonts w:cstheme="minorHAnsi"/>
        </w:rPr>
        <w:t>alfabecie</w:t>
      </w:r>
      <w:r w:rsidRPr="00BA6C93">
        <w:rPr>
          <w:rFonts w:asciiTheme="minorHAnsi" w:hAnsiTheme="minorHAnsi" w:cstheme="minorHAnsi"/>
        </w:rPr>
        <w:t xml:space="preserve"> </w:t>
      </w:r>
      <w:r w:rsidRPr="00BA6C93">
        <w:rPr>
          <w:rFonts w:cstheme="minorHAnsi"/>
        </w:rPr>
        <w:t>Bra</w:t>
      </w:r>
      <w:r w:rsidR="001E6270">
        <w:rPr>
          <w:rFonts w:cstheme="minorHAnsi"/>
        </w:rPr>
        <w:t>jl</w:t>
      </w:r>
      <w:r w:rsidRPr="00BA6C93">
        <w:rPr>
          <w:rFonts w:cstheme="minorHAnsi"/>
        </w:rPr>
        <w:t>a</w:t>
      </w:r>
      <w:r w:rsidRPr="00BA6C93">
        <w:rPr>
          <w:rFonts w:asciiTheme="minorHAnsi" w:hAnsiTheme="minorHAnsi" w:cstheme="minorHAnsi"/>
        </w:rPr>
        <w:t xml:space="preserve">), występujących platformach, podwyższeniach dla wózków, szerokości drzwi czy ciągów komunikacyjnych, dostępności toalet </w:t>
      </w:r>
    </w:p>
    <w:p w14:paraId="53F0188C" w14:textId="70F75CBF" w:rsidR="005F7E20" w:rsidRPr="00BA6C93" w:rsidRDefault="005F7E20" w:rsidP="00BA6C93">
      <w:pPr>
        <w:pStyle w:val="Akapitzlist"/>
        <w:numPr>
          <w:ilvl w:val="0"/>
          <w:numId w:val="17"/>
        </w:numPr>
        <w:spacing w:line="276" w:lineRule="auto"/>
        <w:ind w:left="851" w:hanging="284"/>
        <w:rPr>
          <w:rFonts w:asciiTheme="minorHAnsi" w:hAnsiTheme="minorHAnsi" w:cstheme="minorHAnsi"/>
        </w:rPr>
      </w:pPr>
      <w:r w:rsidRPr="00BA6C93">
        <w:rPr>
          <w:rFonts w:asciiTheme="minorHAnsi" w:hAnsiTheme="minorHAnsi" w:cstheme="minorHAnsi"/>
        </w:rPr>
        <w:t>informacja zawierająca ostrzeżenie przed występującymi efektami dźwiękowymi i</w:t>
      </w:r>
      <w:r w:rsidR="00BA6C93">
        <w:rPr>
          <w:rFonts w:asciiTheme="minorHAnsi" w:hAnsiTheme="minorHAnsi" w:cstheme="minorHAnsi"/>
        </w:rPr>
        <w:t> </w:t>
      </w:r>
      <w:r w:rsidRPr="00BA6C93">
        <w:rPr>
          <w:rFonts w:asciiTheme="minorHAnsi" w:hAnsiTheme="minorHAnsi" w:cstheme="minorHAnsi"/>
        </w:rPr>
        <w:t>świetlnymi</w:t>
      </w:r>
    </w:p>
    <w:p w14:paraId="3CEA947E" w14:textId="77777777" w:rsidR="005F7E20" w:rsidRPr="002517F7" w:rsidRDefault="005F7E20" w:rsidP="00BA6C93">
      <w:pPr>
        <w:pStyle w:val="Nagwek2"/>
      </w:pPr>
      <w:r w:rsidRPr="002517F7">
        <w:t xml:space="preserve">Opis występujących udogodnień </w:t>
      </w:r>
    </w:p>
    <w:p w14:paraId="0E4F7341" w14:textId="325C2FF4"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 xml:space="preserve">Tłumaczenie na język migowy, systemy wspomagania słuchu, np. pętla indukcyjna, napisy, symultaniczny przekaz tekstowy, audiodeskrypcja, lektor, alternatywa tekstowa, materiały dotykowe, materiały w wysokim kontraście, powiększony tekst, materiały w prostym języku, </w:t>
      </w:r>
      <w:r w:rsidRPr="002517F7">
        <w:rPr>
          <w:rFonts w:asciiTheme="minorHAnsi" w:hAnsiTheme="minorHAnsi" w:cstheme="minorHAnsi"/>
        </w:rPr>
        <w:lastRenderedPageBreak/>
        <w:t xml:space="preserve">występowanie piktogramów, zapewnienie transmisji wideo przez </w:t>
      </w:r>
      <w:r w:rsidR="00573DFF" w:rsidRPr="002517F7">
        <w:rPr>
          <w:rFonts w:asciiTheme="minorHAnsi" w:hAnsiTheme="minorHAnsi" w:cstheme="minorHAnsi"/>
        </w:rPr>
        <w:t>Internet</w:t>
      </w:r>
      <w:r w:rsidRPr="002517F7">
        <w:rPr>
          <w:rFonts w:asciiTheme="minorHAnsi" w:hAnsiTheme="minorHAnsi" w:cstheme="minorHAnsi"/>
        </w:rPr>
        <w:t xml:space="preserve"> z tłumaczem języka migowego i napisami.</w:t>
      </w:r>
    </w:p>
    <w:p w14:paraId="1905310C" w14:textId="77777777" w:rsidR="005F7E20" w:rsidRPr="002517F7" w:rsidRDefault="005F7E20" w:rsidP="00BA6C93">
      <w:pPr>
        <w:pStyle w:val="Nagwek2"/>
      </w:pPr>
      <w:r w:rsidRPr="002517F7">
        <w:t xml:space="preserve">Przygotowanie zaproszenia </w:t>
      </w:r>
    </w:p>
    <w:p w14:paraId="7737682E" w14:textId="2E8B9BA5" w:rsidR="005F7E20" w:rsidRDefault="005F7E20" w:rsidP="005F7E20">
      <w:pPr>
        <w:spacing w:line="276" w:lineRule="auto"/>
        <w:rPr>
          <w:rFonts w:cstheme="minorHAnsi"/>
        </w:rPr>
      </w:pPr>
      <w:r w:rsidRPr="002517F7">
        <w:rPr>
          <w:rFonts w:asciiTheme="minorHAnsi" w:hAnsiTheme="minorHAnsi" w:cstheme="minorHAnsi"/>
        </w:rPr>
        <w:t xml:space="preserve">Opracowanie zaproszenia także w elektronicznej formie tekstowej, co ułatwi dotarcie </w:t>
      </w:r>
      <w:r>
        <w:rPr>
          <w:rFonts w:cstheme="minorHAnsi"/>
        </w:rPr>
        <w:t>z</w:t>
      </w:r>
      <w:r w:rsidR="00BA6C93">
        <w:rPr>
          <w:rFonts w:cstheme="minorHAnsi"/>
        </w:rPr>
        <w:t> </w:t>
      </w:r>
      <w:r w:rsidRPr="002517F7">
        <w:rPr>
          <w:rFonts w:asciiTheme="minorHAnsi" w:hAnsiTheme="minorHAnsi" w:cstheme="minorHAnsi"/>
        </w:rPr>
        <w:t>informacją do większej grupy odbiorców m.in. niewidomych, i nagranie go w języku</w:t>
      </w:r>
      <w:r>
        <w:rPr>
          <w:rFonts w:cstheme="minorHAnsi"/>
        </w:rPr>
        <w:t xml:space="preserve"> </w:t>
      </w:r>
      <w:r w:rsidRPr="002517F7">
        <w:rPr>
          <w:rFonts w:asciiTheme="minorHAnsi" w:hAnsiTheme="minorHAnsi" w:cstheme="minorHAnsi"/>
        </w:rPr>
        <w:t>migowym, co pozwoli dotrzeć do osób Głuchych.</w:t>
      </w:r>
      <w:r>
        <w:rPr>
          <w:rFonts w:cstheme="minorHAnsi"/>
        </w:rPr>
        <w:t xml:space="preserve"> </w:t>
      </w:r>
    </w:p>
    <w:p w14:paraId="23A4B036" w14:textId="77777777" w:rsidR="005F7E20" w:rsidRDefault="005F7E20" w:rsidP="00BA6C93">
      <w:pPr>
        <w:pStyle w:val="Nagwek2"/>
      </w:pPr>
      <w:r>
        <w:t xml:space="preserve">Przygotowanie miejsca dla osób z ograniczoną motoryką </w:t>
      </w:r>
    </w:p>
    <w:p w14:paraId="0008D912" w14:textId="6C4582B9"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Minimalne wymiary miejsc powinny wynosić min. 90</w:t>
      </w:r>
      <w:r w:rsidR="00BA6C93">
        <w:rPr>
          <w:rFonts w:asciiTheme="minorHAnsi" w:hAnsiTheme="minorHAnsi" w:cstheme="minorHAnsi"/>
        </w:rPr>
        <w:t xml:space="preserve"> na </w:t>
      </w:r>
      <w:r w:rsidRPr="002517F7">
        <w:rPr>
          <w:rFonts w:asciiTheme="minorHAnsi" w:hAnsiTheme="minorHAnsi" w:cstheme="minorHAnsi"/>
        </w:rPr>
        <w:t>130 cm. Prz</w:t>
      </w:r>
      <w:r>
        <w:rPr>
          <w:rFonts w:cstheme="minorHAnsi"/>
        </w:rPr>
        <w:t xml:space="preserve">ejście powinno być za lub przed </w:t>
      </w:r>
      <w:r w:rsidRPr="002517F7">
        <w:rPr>
          <w:rFonts w:asciiTheme="minorHAnsi" w:hAnsiTheme="minorHAnsi" w:cstheme="minorHAnsi"/>
        </w:rPr>
        <w:t>miejscem, wyjątkowo obok i mieć szerokość min. 90 cm.</w:t>
      </w:r>
    </w:p>
    <w:p w14:paraId="6E7C25A8" w14:textId="77777777"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Część osób korzysta z balkoników lub wózków tylko w trakcie prze</w:t>
      </w:r>
      <w:r>
        <w:rPr>
          <w:rFonts w:cstheme="minorHAnsi"/>
        </w:rPr>
        <w:t xml:space="preserve">mieszczania się na </w:t>
      </w:r>
      <w:r w:rsidRPr="002517F7">
        <w:rPr>
          <w:rFonts w:asciiTheme="minorHAnsi" w:hAnsiTheme="minorHAnsi" w:cstheme="minorHAnsi"/>
        </w:rPr>
        <w:t>większych odległościach. Podczas wydarzenia osoby te korzystają z krzeseł na widown</w:t>
      </w:r>
      <w:r>
        <w:rPr>
          <w:rFonts w:cstheme="minorHAnsi"/>
        </w:rPr>
        <w:t xml:space="preserve">i. Warto </w:t>
      </w:r>
      <w:r w:rsidRPr="002517F7">
        <w:rPr>
          <w:rFonts w:asciiTheme="minorHAnsi" w:hAnsiTheme="minorHAnsi" w:cstheme="minorHAnsi"/>
        </w:rPr>
        <w:t>rozważyć i poinformować zespół obsługujący wydarzenie,</w:t>
      </w:r>
      <w:r>
        <w:rPr>
          <w:rFonts w:cstheme="minorHAnsi"/>
        </w:rPr>
        <w:t xml:space="preserve"> gdzie można odstawić sprzęt na </w:t>
      </w:r>
      <w:r w:rsidRPr="002517F7">
        <w:rPr>
          <w:rFonts w:asciiTheme="minorHAnsi" w:hAnsiTheme="minorHAnsi" w:cstheme="minorHAnsi"/>
        </w:rPr>
        <w:t>czas trwania wydarzenia. Miejsce to powinno znajdować się w</w:t>
      </w:r>
      <w:r>
        <w:rPr>
          <w:rFonts w:cstheme="minorHAnsi"/>
        </w:rPr>
        <w:t xml:space="preserve"> pobliżu miejsca przydzielonego </w:t>
      </w:r>
      <w:r w:rsidRPr="002517F7">
        <w:rPr>
          <w:rFonts w:asciiTheme="minorHAnsi" w:hAnsiTheme="minorHAnsi" w:cstheme="minorHAnsi"/>
        </w:rPr>
        <w:t>osobie z niepełnosprawnością ruchu. Decyzja</w:t>
      </w:r>
      <w:r>
        <w:rPr>
          <w:rFonts w:cstheme="minorHAnsi"/>
        </w:rPr>
        <w:t xml:space="preserve"> o pozostawieniu sprzętu należy do osoby </w:t>
      </w:r>
      <w:r w:rsidRPr="002517F7">
        <w:rPr>
          <w:rFonts w:asciiTheme="minorHAnsi" w:hAnsiTheme="minorHAnsi" w:cstheme="minorHAnsi"/>
        </w:rPr>
        <w:t>z niepełnosprawnością.</w:t>
      </w:r>
    </w:p>
    <w:p w14:paraId="2BBD9EFC" w14:textId="77777777" w:rsidR="005F7E20" w:rsidRPr="009B75BE" w:rsidRDefault="005F7E20" w:rsidP="005F7E20">
      <w:pPr>
        <w:spacing w:line="276" w:lineRule="auto"/>
        <w:rPr>
          <w:rFonts w:cstheme="minorHAnsi"/>
        </w:rPr>
      </w:pPr>
      <w:r w:rsidRPr="002517F7">
        <w:rPr>
          <w:rFonts w:asciiTheme="minorHAnsi" w:hAnsiTheme="minorHAnsi" w:cstheme="minorHAnsi"/>
        </w:rPr>
        <w:t xml:space="preserve">Dobrą praktyką jest zapewnienie miejsc z większą przestrzenią </w:t>
      </w:r>
      <w:r>
        <w:rPr>
          <w:rFonts w:cstheme="minorHAnsi"/>
        </w:rPr>
        <w:t xml:space="preserve">na nogi. Miejsca tego typu mogą </w:t>
      </w:r>
      <w:r w:rsidRPr="002517F7">
        <w:rPr>
          <w:rFonts w:asciiTheme="minorHAnsi" w:hAnsiTheme="minorHAnsi" w:cstheme="minorHAnsi"/>
        </w:rPr>
        <w:t>służyć osobom, które nie są</w:t>
      </w:r>
      <w:r>
        <w:rPr>
          <w:rFonts w:cstheme="minorHAnsi"/>
        </w:rPr>
        <w:t xml:space="preserve"> w stanie zgiąć nogi w kolanie.</w:t>
      </w:r>
    </w:p>
    <w:p w14:paraId="248901E4" w14:textId="77777777" w:rsidR="005F7E20" w:rsidRDefault="005F7E20" w:rsidP="00BA6C93">
      <w:pPr>
        <w:pStyle w:val="Nagwek2"/>
      </w:pPr>
      <w:r>
        <w:t xml:space="preserve">Nie tylko goście </w:t>
      </w:r>
    </w:p>
    <w:p w14:paraId="371A4139" w14:textId="4BCED9ED" w:rsidR="005F7E20" w:rsidRPr="00FD39E0" w:rsidRDefault="005F7E20" w:rsidP="005F7E20">
      <w:pPr>
        <w:spacing w:line="276" w:lineRule="auto"/>
        <w:rPr>
          <w:rFonts w:cstheme="minorHAnsi"/>
        </w:rPr>
      </w:pPr>
      <w:r>
        <w:rPr>
          <w:rFonts w:cstheme="minorHAnsi"/>
        </w:rPr>
        <w:t>O</w:t>
      </w:r>
      <w:r w:rsidRPr="002517F7">
        <w:rPr>
          <w:rFonts w:asciiTheme="minorHAnsi" w:hAnsiTheme="minorHAnsi" w:cstheme="minorHAnsi"/>
        </w:rPr>
        <w:t xml:space="preserve">ferowanie indywidualnego wsparcia dla </w:t>
      </w:r>
      <w:r>
        <w:rPr>
          <w:rFonts w:cstheme="minorHAnsi"/>
        </w:rPr>
        <w:t xml:space="preserve">prelegentów i uczestników debat </w:t>
      </w:r>
      <w:r w:rsidRPr="002517F7">
        <w:rPr>
          <w:rFonts w:asciiTheme="minorHAnsi" w:hAnsiTheme="minorHAnsi" w:cstheme="minorHAnsi"/>
        </w:rPr>
        <w:t>z</w:t>
      </w:r>
      <w:r w:rsidR="00BA6C93">
        <w:rPr>
          <w:rFonts w:asciiTheme="minorHAnsi" w:hAnsiTheme="minorHAnsi" w:cstheme="minorHAnsi"/>
        </w:rPr>
        <w:t> </w:t>
      </w:r>
      <w:r w:rsidRPr="002517F7">
        <w:rPr>
          <w:rFonts w:asciiTheme="minorHAnsi" w:hAnsiTheme="minorHAnsi" w:cstheme="minorHAnsi"/>
        </w:rPr>
        <w:t>niepełnosprawnościami.</w:t>
      </w:r>
    </w:p>
    <w:p w14:paraId="054506CC" w14:textId="77777777" w:rsidR="005F7E20" w:rsidRPr="002517F7" w:rsidRDefault="005F7E20" w:rsidP="00BA6C93">
      <w:pPr>
        <w:pStyle w:val="Nagwek2"/>
      </w:pPr>
      <w:r w:rsidRPr="002517F7">
        <w:t xml:space="preserve">Bezpieczeństwo </w:t>
      </w:r>
    </w:p>
    <w:p w14:paraId="4422607A" w14:textId="77777777" w:rsidR="005F7E20" w:rsidRPr="002517F7" w:rsidRDefault="005F7E20" w:rsidP="005F7E20">
      <w:pPr>
        <w:spacing w:line="276" w:lineRule="auto"/>
        <w:rPr>
          <w:rFonts w:asciiTheme="minorHAnsi" w:hAnsiTheme="minorHAnsi" w:cstheme="minorHAnsi"/>
        </w:rPr>
      </w:pPr>
      <w:r w:rsidRPr="002517F7">
        <w:rPr>
          <w:rFonts w:asciiTheme="minorHAnsi" w:hAnsiTheme="minorHAnsi" w:cstheme="minorHAnsi"/>
        </w:rPr>
        <w:t xml:space="preserve">Uwzględnienie asysty osobom z niepełnosprawnościami, które wyrażą taką potrzebę, uwzględnienie potrzeb osób z niepełnosprawnościami w procedurze ewakuacji, zapewnienie informacji o ewakuacji osób z niepełnosprawnościami w instrukcji dla ochrony czy w punkcie informacyjnym. </w:t>
      </w:r>
    </w:p>
    <w:p w14:paraId="75DC1424" w14:textId="77777777" w:rsidR="005F7E20" w:rsidRDefault="005F7E20" w:rsidP="00BA6C93">
      <w:pPr>
        <w:pStyle w:val="Nagwek2"/>
      </w:pPr>
      <w:r>
        <w:t xml:space="preserve">Organizacja w plenerze </w:t>
      </w:r>
    </w:p>
    <w:p w14:paraId="16FD9188" w14:textId="598B302A" w:rsidR="005F7E20" w:rsidRDefault="005F7E20" w:rsidP="005F7E20">
      <w:pPr>
        <w:spacing w:line="276" w:lineRule="auto"/>
        <w:rPr>
          <w:rFonts w:cstheme="minorHAnsi"/>
        </w:rPr>
      </w:pPr>
      <w:r>
        <w:rPr>
          <w:rFonts w:cstheme="minorHAnsi"/>
        </w:rPr>
        <w:t>D</w:t>
      </w:r>
      <w:r w:rsidRPr="002517F7">
        <w:rPr>
          <w:rFonts w:asciiTheme="minorHAnsi" w:hAnsiTheme="minorHAnsi" w:cstheme="minorHAnsi"/>
        </w:rPr>
        <w:t>la osób z niepełnosprawnością ruchową</w:t>
      </w:r>
      <w:r>
        <w:rPr>
          <w:rFonts w:cstheme="minorHAnsi"/>
        </w:rPr>
        <w:t xml:space="preserve"> </w:t>
      </w:r>
      <w:r w:rsidRPr="002517F7">
        <w:rPr>
          <w:rFonts w:asciiTheme="minorHAnsi" w:hAnsiTheme="minorHAnsi" w:cstheme="minorHAnsi"/>
        </w:rPr>
        <w:t xml:space="preserve">możliwość zapewnienia asysty w celu dotarcia na miejsce i podczas trwania </w:t>
      </w:r>
      <w:r>
        <w:rPr>
          <w:rFonts w:cstheme="minorHAnsi"/>
        </w:rPr>
        <w:t>wydarzenia</w:t>
      </w:r>
      <w:r w:rsidRPr="002517F7">
        <w:rPr>
          <w:rFonts w:asciiTheme="minorHAnsi" w:hAnsiTheme="minorHAnsi" w:cstheme="minorHAnsi"/>
        </w:rPr>
        <w:t>, utwardzony ciąg komunikacyjny, toaleta dla osób z niepełnosprawnością, miejsce parkingowe dla osób z niep</w:t>
      </w:r>
      <w:r>
        <w:rPr>
          <w:rFonts w:cstheme="minorHAnsi"/>
        </w:rPr>
        <w:t xml:space="preserve">ełnosprawnością, wózki z asystą </w:t>
      </w:r>
      <w:r w:rsidRPr="002517F7">
        <w:rPr>
          <w:rFonts w:asciiTheme="minorHAnsi" w:hAnsiTheme="minorHAnsi" w:cstheme="minorHAnsi"/>
        </w:rPr>
        <w:t>(dla osób z czasową niepełnosprawnością), mie</w:t>
      </w:r>
      <w:r>
        <w:rPr>
          <w:rFonts w:cstheme="minorHAnsi"/>
        </w:rPr>
        <w:t xml:space="preserve">jsca siedzące (również dla osób </w:t>
      </w:r>
      <w:r w:rsidRPr="002517F7">
        <w:rPr>
          <w:rFonts w:asciiTheme="minorHAnsi" w:hAnsiTheme="minorHAnsi" w:cstheme="minorHAnsi"/>
        </w:rPr>
        <w:t>towarzyszącyc</w:t>
      </w:r>
      <w:r>
        <w:rPr>
          <w:rFonts w:cstheme="minorHAnsi"/>
        </w:rPr>
        <w:t>h) z podłokietnikami i oparciem.</w:t>
      </w:r>
    </w:p>
    <w:p w14:paraId="18C4C9FA" w14:textId="77777777" w:rsidR="005F7E20" w:rsidRDefault="005F7E20" w:rsidP="005F7E20">
      <w:pPr>
        <w:spacing w:line="276" w:lineRule="auto"/>
        <w:rPr>
          <w:rFonts w:cstheme="minorHAnsi"/>
        </w:rPr>
      </w:pPr>
      <w:r>
        <w:rPr>
          <w:rFonts w:cstheme="minorHAnsi"/>
        </w:rPr>
        <w:t xml:space="preserve">Należy pamiętać aby utwardzone ciągi komunikacyjne spełniały wytyczne: </w:t>
      </w:r>
    </w:p>
    <w:p w14:paraId="50853ECE" w14:textId="5213AFEC" w:rsidR="005F7E20" w:rsidRPr="00BA6C93" w:rsidRDefault="005F7E20" w:rsidP="00BA6C93">
      <w:pPr>
        <w:pStyle w:val="Akapitzlist"/>
        <w:numPr>
          <w:ilvl w:val="0"/>
          <w:numId w:val="18"/>
        </w:numPr>
        <w:spacing w:line="276" w:lineRule="auto"/>
        <w:ind w:left="851" w:hanging="284"/>
        <w:rPr>
          <w:rFonts w:cstheme="minorHAnsi"/>
        </w:rPr>
      </w:pPr>
      <w:r w:rsidRPr="00BA6C93">
        <w:rPr>
          <w:rFonts w:cstheme="minorHAnsi"/>
        </w:rPr>
        <w:t xml:space="preserve">90 cm – osoba na wózku może poruszać się w jednym kierunku, na krótkim odcinku, </w:t>
      </w:r>
    </w:p>
    <w:p w14:paraId="22C74D83" w14:textId="5850C447" w:rsidR="005F7E20" w:rsidRPr="00BA6C93" w:rsidRDefault="005F7E20" w:rsidP="00BA6C93">
      <w:pPr>
        <w:pStyle w:val="Akapitzlist"/>
        <w:numPr>
          <w:ilvl w:val="0"/>
          <w:numId w:val="18"/>
        </w:numPr>
        <w:spacing w:line="276" w:lineRule="auto"/>
        <w:ind w:left="851" w:hanging="284"/>
        <w:rPr>
          <w:rFonts w:cstheme="minorHAnsi"/>
        </w:rPr>
      </w:pPr>
      <w:r w:rsidRPr="00BA6C93">
        <w:rPr>
          <w:rFonts w:cstheme="minorHAnsi"/>
        </w:rPr>
        <w:t xml:space="preserve">120 cm – osoba na wózku może poruszać się w jednym kierunku na dłuższych odcinkach, </w:t>
      </w:r>
    </w:p>
    <w:p w14:paraId="52F56AEA" w14:textId="2D86C5F0" w:rsidR="005F7E20" w:rsidRPr="00BA6C93" w:rsidRDefault="005F7E20" w:rsidP="00BA6C93">
      <w:pPr>
        <w:pStyle w:val="Akapitzlist"/>
        <w:numPr>
          <w:ilvl w:val="0"/>
          <w:numId w:val="18"/>
        </w:numPr>
        <w:spacing w:line="276" w:lineRule="auto"/>
        <w:ind w:left="851" w:hanging="284"/>
        <w:rPr>
          <w:rFonts w:cstheme="minorHAnsi"/>
        </w:rPr>
      </w:pPr>
      <w:r w:rsidRPr="00BA6C93">
        <w:rPr>
          <w:rFonts w:cstheme="minorHAnsi"/>
        </w:rPr>
        <w:t xml:space="preserve">150 cm – osoba na wózku może zawracać i mijać się z osobą sprawną, </w:t>
      </w:r>
    </w:p>
    <w:p w14:paraId="2C13620F" w14:textId="2664627A" w:rsidR="005F7E20" w:rsidRPr="00BA6C93" w:rsidRDefault="005F7E20" w:rsidP="00BA6C93">
      <w:pPr>
        <w:pStyle w:val="Akapitzlist"/>
        <w:numPr>
          <w:ilvl w:val="0"/>
          <w:numId w:val="18"/>
        </w:numPr>
        <w:spacing w:line="276" w:lineRule="auto"/>
        <w:ind w:left="851" w:hanging="284"/>
        <w:rPr>
          <w:rFonts w:cstheme="minorHAnsi"/>
        </w:rPr>
      </w:pPr>
      <w:r w:rsidRPr="00BA6C93">
        <w:rPr>
          <w:rFonts w:cstheme="minorHAnsi"/>
        </w:rPr>
        <w:t>180 cm – mogą minąć się dwie osoby na wózku.</w:t>
      </w:r>
    </w:p>
    <w:p w14:paraId="7EA5A520" w14:textId="77777777" w:rsidR="005F7E20" w:rsidRPr="00F819B9" w:rsidRDefault="005F7E20" w:rsidP="00BA6C93">
      <w:pPr>
        <w:pStyle w:val="Nagwek2"/>
      </w:pPr>
      <w:r w:rsidRPr="00F819B9">
        <w:lastRenderedPageBreak/>
        <w:t>Przenośne toalety</w:t>
      </w:r>
    </w:p>
    <w:p w14:paraId="33BCA800" w14:textId="77777777" w:rsidR="005F7E20" w:rsidRDefault="005F7E20" w:rsidP="005F7E20">
      <w:pPr>
        <w:spacing w:line="276" w:lineRule="auto"/>
        <w:rPr>
          <w:rFonts w:cstheme="minorHAnsi"/>
        </w:rPr>
      </w:pPr>
      <w:r w:rsidRPr="00F819B9">
        <w:rPr>
          <w:rFonts w:cstheme="minorHAnsi"/>
        </w:rPr>
        <w:t>W każdym zespole toalet przenośnych co najmniej jedna toaleta powinna być dostosowana</w:t>
      </w:r>
      <w:r>
        <w:rPr>
          <w:rFonts w:cstheme="minorHAnsi"/>
        </w:rPr>
        <w:t xml:space="preserve"> </w:t>
      </w:r>
      <w:r w:rsidRPr="00F819B9">
        <w:rPr>
          <w:rFonts w:cstheme="minorHAnsi"/>
        </w:rPr>
        <w:t>do potrzeb osób z niepełnosprawnością ruchową, a dojście do niej utwardzone.</w:t>
      </w:r>
      <w:r>
        <w:rPr>
          <w:rFonts w:cstheme="minorHAnsi"/>
        </w:rPr>
        <w:t xml:space="preserve"> </w:t>
      </w:r>
    </w:p>
    <w:p w14:paraId="6785C6B7" w14:textId="39156693" w:rsidR="005F7E20" w:rsidRDefault="005F7E20" w:rsidP="005F7E20">
      <w:pPr>
        <w:spacing w:line="276" w:lineRule="auto"/>
        <w:rPr>
          <w:rFonts w:cstheme="minorHAnsi"/>
        </w:rPr>
      </w:pPr>
      <w:r w:rsidRPr="002517F7">
        <w:rPr>
          <w:rFonts w:asciiTheme="minorHAnsi" w:hAnsiTheme="minorHAnsi" w:cstheme="minorHAnsi"/>
        </w:rPr>
        <w:t xml:space="preserve">Dobrą praktyką podczas </w:t>
      </w:r>
      <w:r>
        <w:rPr>
          <w:rFonts w:cstheme="minorHAnsi"/>
        </w:rPr>
        <w:t>wydarzeń</w:t>
      </w:r>
      <w:r w:rsidRPr="002517F7">
        <w:rPr>
          <w:rFonts w:asciiTheme="minorHAnsi" w:hAnsiTheme="minorHAnsi" w:cstheme="minorHAnsi"/>
        </w:rPr>
        <w:t xml:space="preserve"> ple</w:t>
      </w:r>
      <w:r>
        <w:rPr>
          <w:rFonts w:cstheme="minorHAnsi"/>
        </w:rPr>
        <w:t xml:space="preserve">nerowych jest stosowanie planów </w:t>
      </w:r>
      <w:r w:rsidRPr="002517F7">
        <w:rPr>
          <w:rFonts w:asciiTheme="minorHAnsi" w:hAnsiTheme="minorHAnsi" w:cstheme="minorHAnsi"/>
        </w:rPr>
        <w:t>wypukłych z</w:t>
      </w:r>
      <w:r w:rsidR="0070099B">
        <w:rPr>
          <w:rFonts w:asciiTheme="minorHAnsi" w:hAnsiTheme="minorHAnsi" w:cstheme="minorHAnsi"/>
        </w:rPr>
        <w:t> </w:t>
      </w:r>
      <w:r w:rsidRPr="002517F7">
        <w:rPr>
          <w:rFonts w:asciiTheme="minorHAnsi" w:hAnsiTheme="minorHAnsi" w:cstheme="minorHAnsi"/>
        </w:rPr>
        <w:t>informacją o topograf</w:t>
      </w:r>
      <w:r>
        <w:rPr>
          <w:rFonts w:cstheme="minorHAnsi"/>
        </w:rPr>
        <w:t xml:space="preserve">ii terenu i lokalizacji miejsc. </w:t>
      </w:r>
    </w:p>
    <w:p w14:paraId="12253599" w14:textId="77777777" w:rsidR="005F7E20" w:rsidRDefault="005F7E20" w:rsidP="0070099B">
      <w:pPr>
        <w:pStyle w:val="Nagwek2"/>
      </w:pPr>
      <w:r>
        <w:t>Zasady dostosowania do potrzeb osób ze spektrum autyzmu</w:t>
      </w:r>
    </w:p>
    <w:p w14:paraId="3885DD43" w14:textId="5AFB3DF0" w:rsidR="005F7E20" w:rsidRDefault="005F7E20" w:rsidP="005F7E20">
      <w:pPr>
        <w:spacing w:line="276" w:lineRule="auto"/>
        <w:rPr>
          <w:rFonts w:cstheme="minorHAnsi"/>
        </w:rPr>
      </w:pPr>
      <w:r w:rsidRPr="002517F7">
        <w:rPr>
          <w:rFonts w:asciiTheme="minorHAnsi" w:hAnsiTheme="minorHAnsi" w:cstheme="minorHAnsi"/>
        </w:rPr>
        <w:t>Autyzm nie jest chorobą, a całościowym zaburzeniem rozwoju. Wywołuje tr</w:t>
      </w:r>
      <w:r>
        <w:rPr>
          <w:rFonts w:cstheme="minorHAnsi"/>
        </w:rPr>
        <w:t>udności w</w:t>
      </w:r>
      <w:r w:rsidR="0070099B">
        <w:rPr>
          <w:rFonts w:cstheme="minorHAnsi"/>
        </w:rPr>
        <w:t> </w:t>
      </w:r>
      <w:r>
        <w:rPr>
          <w:rFonts w:cstheme="minorHAnsi"/>
        </w:rPr>
        <w:t xml:space="preserve">zakresie </w:t>
      </w:r>
      <w:r w:rsidRPr="002517F7">
        <w:rPr>
          <w:rFonts w:asciiTheme="minorHAnsi" w:hAnsiTheme="minorHAnsi" w:cstheme="minorHAnsi"/>
        </w:rPr>
        <w:t>umiejętności społecznych i w komunikowaniu się oraz skutkuj</w:t>
      </w:r>
      <w:r>
        <w:rPr>
          <w:rFonts w:cstheme="minorHAnsi"/>
        </w:rPr>
        <w:t xml:space="preserve">e tendencjami do schematycznych </w:t>
      </w:r>
      <w:r w:rsidRPr="002517F7">
        <w:rPr>
          <w:rFonts w:asciiTheme="minorHAnsi" w:hAnsiTheme="minorHAnsi" w:cstheme="minorHAnsi"/>
        </w:rPr>
        <w:t>i powtarzalnych zachowań czy specyficznych zainteres</w:t>
      </w:r>
      <w:r>
        <w:rPr>
          <w:rFonts w:cstheme="minorHAnsi"/>
        </w:rPr>
        <w:t xml:space="preserve">owań. Osoby ze spektrum autyzmu </w:t>
      </w:r>
      <w:r w:rsidRPr="002517F7">
        <w:rPr>
          <w:rFonts w:asciiTheme="minorHAnsi" w:hAnsiTheme="minorHAnsi" w:cstheme="minorHAnsi"/>
        </w:rPr>
        <w:t>stanowią grupę o zróżnicowanych potrzebach, w której zdecydowa</w:t>
      </w:r>
      <w:r>
        <w:rPr>
          <w:rFonts w:cstheme="minorHAnsi"/>
        </w:rPr>
        <w:t xml:space="preserve">na większość osób </w:t>
      </w:r>
      <w:r w:rsidRPr="002517F7">
        <w:rPr>
          <w:rFonts w:asciiTheme="minorHAnsi" w:hAnsiTheme="minorHAnsi" w:cstheme="minorHAnsi"/>
        </w:rPr>
        <w:t>w odmienny sposób reaguje na bodźce sensoryczne. Specyfik</w:t>
      </w:r>
      <w:r>
        <w:rPr>
          <w:rFonts w:cstheme="minorHAnsi"/>
        </w:rPr>
        <w:t xml:space="preserve">a grupy sprawia, że każdorazowo </w:t>
      </w:r>
      <w:r w:rsidRPr="002517F7">
        <w:rPr>
          <w:rFonts w:asciiTheme="minorHAnsi" w:hAnsiTheme="minorHAnsi" w:cstheme="minorHAnsi"/>
        </w:rPr>
        <w:t>należy dokładnie przemyśleć sposób organizacji wydarzenia i</w:t>
      </w:r>
      <w:r>
        <w:rPr>
          <w:rFonts w:cstheme="minorHAnsi"/>
        </w:rPr>
        <w:t xml:space="preserve"> zastanowić się, które sytuacje </w:t>
      </w:r>
      <w:r w:rsidRPr="002517F7">
        <w:rPr>
          <w:rFonts w:asciiTheme="minorHAnsi" w:hAnsiTheme="minorHAnsi" w:cstheme="minorHAnsi"/>
        </w:rPr>
        <w:t>mogą stanowić trudność dla</w:t>
      </w:r>
      <w:r>
        <w:rPr>
          <w:rFonts w:cstheme="minorHAnsi"/>
        </w:rPr>
        <w:t xml:space="preserve"> odbiorców ze spektrum autyzmu. </w:t>
      </w:r>
    </w:p>
    <w:p w14:paraId="02863367" w14:textId="77777777" w:rsidR="005F7E20" w:rsidRPr="002517F7" w:rsidRDefault="005F7E20" w:rsidP="0070099B">
      <w:pPr>
        <w:pStyle w:val="Nagwek2"/>
      </w:pPr>
      <w:r w:rsidRPr="002517F7">
        <w:t>Epilepsja</w:t>
      </w:r>
    </w:p>
    <w:p w14:paraId="716EA4A5" w14:textId="77777777" w:rsidR="005F7E20" w:rsidRPr="00021AE8" w:rsidRDefault="005F7E20" w:rsidP="005F7E20">
      <w:pPr>
        <w:spacing w:line="276" w:lineRule="auto"/>
        <w:rPr>
          <w:rFonts w:cstheme="minorHAnsi"/>
        </w:rPr>
      </w:pPr>
      <w:r w:rsidRPr="002517F7">
        <w:rPr>
          <w:rFonts w:asciiTheme="minorHAnsi" w:hAnsiTheme="minorHAnsi" w:cstheme="minorHAnsi"/>
        </w:rPr>
        <w:t xml:space="preserve">Ze względu na osoby z epilepsją stosuje się ostrzeżenia o </w:t>
      </w:r>
      <w:r>
        <w:rPr>
          <w:rFonts w:cstheme="minorHAnsi"/>
        </w:rPr>
        <w:t xml:space="preserve">fleszach i pulsujących bodźcach </w:t>
      </w:r>
      <w:r w:rsidRPr="002517F7">
        <w:rPr>
          <w:rFonts w:asciiTheme="minorHAnsi" w:hAnsiTheme="minorHAnsi" w:cstheme="minorHAnsi"/>
        </w:rPr>
        <w:t>wizualnych.</w:t>
      </w:r>
    </w:p>
    <w:p w14:paraId="3CAF50EB" w14:textId="77777777" w:rsidR="005F7E20" w:rsidRDefault="005F7E20" w:rsidP="0070099B">
      <w:pPr>
        <w:pStyle w:val="Nagwek2"/>
      </w:pPr>
      <w:r>
        <w:t xml:space="preserve">Ocena dostępności </w:t>
      </w:r>
    </w:p>
    <w:p w14:paraId="2CC02568" w14:textId="77777777" w:rsidR="005F7E20" w:rsidRPr="002517F7" w:rsidRDefault="005F7E20" w:rsidP="005F7E20">
      <w:pPr>
        <w:spacing w:line="276" w:lineRule="auto"/>
        <w:rPr>
          <w:rFonts w:asciiTheme="minorHAnsi" w:hAnsiTheme="minorHAnsi" w:cstheme="minorHAnsi"/>
        </w:rPr>
      </w:pPr>
      <w:r>
        <w:rPr>
          <w:rFonts w:cstheme="minorHAnsi"/>
        </w:rPr>
        <w:t>D</w:t>
      </w:r>
      <w:r w:rsidRPr="002517F7">
        <w:rPr>
          <w:rFonts w:asciiTheme="minorHAnsi" w:hAnsiTheme="minorHAnsi" w:cstheme="minorHAnsi"/>
        </w:rPr>
        <w:t>okonanie oceny dostępności wydarzenia przez uczestnik</w:t>
      </w:r>
      <w:r>
        <w:rPr>
          <w:rFonts w:cstheme="minorHAnsi"/>
        </w:rPr>
        <w:t xml:space="preserve">ów z niepełnosprawnościami (np. </w:t>
      </w:r>
      <w:r w:rsidRPr="002517F7">
        <w:rPr>
          <w:rFonts w:asciiTheme="minorHAnsi" w:hAnsiTheme="minorHAnsi" w:cstheme="minorHAnsi"/>
        </w:rPr>
        <w:t>za pomocą ankiety) i w razie potrzeby usprawnienie/ w</w:t>
      </w:r>
      <w:r>
        <w:rPr>
          <w:rFonts w:cstheme="minorHAnsi"/>
        </w:rPr>
        <w:t xml:space="preserve">prowadzenie zmian przy kolejnym </w:t>
      </w:r>
      <w:r w:rsidRPr="002517F7">
        <w:rPr>
          <w:rFonts w:asciiTheme="minorHAnsi" w:hAnsiTheme="minorHAnsi" w:cstheme="minorHAnsi"/>
        </w:rPr>
        <w:t xml:space="preserve">wydarzeniu. </w:t>
      </w:r>
    </w:p>
    <w:p w14:paraId="6267DF0C" w14:textId="77777777" w:rsidR="005F7E20" w:rsidRDefault="005F7E20" w:rsidP="0070099B">
      <w:pPr>
        <w:pStyle w:val="Nagwek2"/>
      </w:pPr>
      <w:r>
        <w:t xml:space="preserve">Pies asystujący </w:t>
      </w:r>
    </w:p>
    <w:p w14:paraId="45E4A826" w14:textId="77777777" w:rsidR="005F7E20" w:rsidRPr="002517F7" w:rsidRDefault="005F7E20" w:rsidP="005F7E20">
      <w:pPr>
        <w:spacing w:line="276" w:lineRule="auto"/>
        <w:rPr>
          <w:rFonts w:asciiTheme="minorHAnsi" w:hAnsiTheme="minorHAnsi" w:cstheme="minorHAnsi"/>
        </w:rPr>
      </w:pPr>
      <w:r>
        <w:rPr>
          <w:rFonts w:cstheme="minorHAnsi"/>
        </w:rPr>
        <w:t xml:space="preserve">Zgodnie </w:t>
      </w:r>
      <w:r w:rsidRPr="002517F7">
        <w:rPr>
          <w:rFonts w:asciiTheme="minorHAnsi" w:hAnsiTheme="minorHAnsi" w:cstheme="minorHAnsi"/>
        </w:rPr>
        <w:t xml:space="preserve">z prawem osoba z psem przewodnikiem lub </w:t>
      </w:r>
      <w:r>
        <w:rPr>
          <w:rFonts w:cstheme="minorHAnsi"/>
        </w:rPr>
        <w:t xml:space="preserve">asystującym może wejść m.in. do budynków wraz </w:t>
      </w:r>
      <w:r w:rsidRPr="002517F7">
        <w:rPr>
          <w:rFonts w:asciiTheme="minorHAnsi" w:hAnsiTheme="minorHAnsi" w:cstheme="minorHAnsi"/>
        </w:rPr>
        <w:t>otoczeniem: administracji publicznej, kultury, oświaty, szkolnictwa wyższego, nauki, opieki</w:t>
      </w:r>
      <w:r>
        <w:rPr>
          <w:rFonts w:cstheme="minorHAnsi"/>
        </w:rPr>
        <w:t xml:space="preserve"> zdrowotnej. Dobrą praktyką jest </w:t>
      </w:r>
      <w:r w:rsidRPr="002517F7">
        <w:rPr>
          <w:rFonts w:asciiTheme="minorHAnsi" w:hAnsiTheme="minorHAnsi" w:cstheme="minorHAnsi"/>
        </w:rPr>
        <w:t xml:space="preserve">przygotowanie miejsca dla psa obok jego właściciela oraz zapewnienie miski z wodą. </w:t>
      </w:r>
    </w:p>
    <w:p w14:paraId="31B50307" w14:textId="1A219CA3" w:rsidR="00452E6A" w:rsidRDefault="00B43172" w:rsidP="0070099B">
      <w:pPr>
        <w:pStyle w:val="Nagwek2"/>
      </w:pPr>
      <w:r>
        <w:t>Słowniczek:</w:t>
      </w:r>
    </w:p>
    <w:p w14:paraId="30B31740" w14:textId="666AF9BA" w:rsidR="00244C8E" w:rsidRPr="008E29AD" w:rsidRDefault="00244C8E" w:rsidP="0070099B">
      <w:pPr>
        <w:pStyle w:val="Akapitzlist"/>
        <w:numPr>
          <w:ilvl w:val="0"/>
          <w:numId w:val="14"/>
        </w:numPr>
        <w:spacing w:line="276" w:lineRule="auto"/>
        <w:ind w:left="851" w:hanging="284"/>
        <w:rPr>
          <w:sz w:val="32"/>
          <w:szCs w:val="32"/>
        </w:rPr>
      </w:pPr>
      <w:r w:rsidRPr="00244C8E">
        <w:rPr>
          <w:b/>
          <w:bCs/>
        </w:rPr>
        <w:t>Alfabet Bra</w:t>
      </w:r>
      <w:r w:rsidR="00E47443">
        <w:rPr>
          <w:b/>
          <w:bCs/>
        </w:rPr>
        <w:t>jla</w:t>
      </w:r>
      <w:r>
        <w:t>– system pisma punktowego dla osób niewidomych, który składa się ze znaków będących kombinacją sześciu wypukłych punktów ułożonych w dwóch kolumnach, po trzy punkty w każdej. Różne warianty kombinacji i rozmieszczenia punktów dają możliwość uzyskania sześćdziesięciu czterech znaków. W brajlu można zapisać nie tylko tekst. Istnieje opracowana matematyczna, chemiczna, fizyczna, a także muzyczna notacja brajlowska.</w:t>
      </w:r>
    </w:p>
    <w:p w14:paraId="14C972F2" w14:textId="5A2E5233" w:rsidR="008E29AD" w:rsidRPr="005F7E20" w:rsidRDefault="008E29AD" w:rsidP="0070099B">
      <w:pPr>
        <w:pStyle w:val="Akapitzlist"/>
        <w:numPr>
          <w:ilvl w:val="0"/>
          <w:numId w:val="14"/>
        </w:numPr>
        <w:spacing w:line="276" w:lineRule="auto"/>
        <w:ind w:left="851" w:hanging="284"/>
        <w:rPr>
          <w:sz w:val="32"/>
          <w:szCs w:val="32"/>
        </w:rPr>
      </w:pPr>
      <w:r w:rsidRPr="008E29AD">
        <w:rPr>
          <w:b/>
          <w:bCs/>
        </w:rPr>
        <w:t>Audiodeskrypcja</w:t>
      </w:r>
      <w:r>
        <w:t xml:space="preserve"> - to usługa dedykowana osobom z niepełnosprawnością wzroku, polegająca na werbalnym opisywaniu kluczowych elementów wizualnych form przekazu takich jak klipy filmowe, fotografie, diagramy, wykresy, schematy, rysunki. Dotychczasowa praktyka i prowadzone badania wykazują, że z audiodeskrypcji bardzo chętnie korzystają także osoby z trudnościami w nauce oraz osoby starsze. </w:t>
      </w:r>
      <w:r>
        <w:lastRenderedPageBreak/>
        <w:t>Co i w jaki sposób należy opisywać, regulują standardy i wytyczne tworzenia audiodeskrypcji.</w:t>
      </w:r>
      <w:r w:rsidR="005F7E20">
        <w:t xml:space="preserve"> </w:t>
      </w:r>
    </w:p>
    <w:p w14:paraId="3E1454A8" w14:textId="22493854" w:rsidR="005F7E20" w:rsidRDefault="005F7E20" w:rsidP="0070099B">
      <w:pPr>
        <w:pStyle w:val="Akapitzlist"/>
        <w:numPr>
          <w:ilvl w:val="0"/>
          <w:numId w:val="14"/>
        </w:numPr>
        <w:spacing w:line="276" w:lineRule="auto"/>
        <w:ind w:left="851" w:hanging="284"/>
        <w:rPr>
          <w:rFonts w:asciiTheme="minorHAnsi" w:hAnsiTheme="minorHAnsi" w:cstheme="minorHAnsi"/>
        </w:rPr>
      </w:pPr>
      <w:r w:rsidRPr="005F7E20">
        <w:rPr>
          <w:rFonts w:asciiTheme="minorHAnsi" w:hAnsiTheme="minorHAnsi" w:cstheme="minorHAnsi"/>
          <w:b/>
        </w:rPr>
        <w:t>Asystent osoby z niepełnosprawnością</w:t>
      </w:r>
      <w:r>
        <w:rPr>
          <w:rFonts w:asciiTheme="minorHAnsi" w:hAnsiTheme="minorHAnsi" w:cstheme="minorHAnsi"/>
        </w:rPr>
        <w:t xml:space="preserve"> - o</w:t>
      </w:r>
      <w:r w:rsidRPr="005F7E20">
        <w:rPr>
          <w:rFonts w:asciiTheme="minorHAnsi" w:hAnsiTheme="minorHAnsi" w:cstheme="minorHAnsi"/>
        </w:rPr>
        <w:t>soba wspierająca (nie zastępująca) osobę z niepełnosprawnością w tych momentach,</w:t>
      </w:r>
      <w:r>
        <w:rPr>
          <w:rFonts w:asciiTheme="minorHAnsi" w:hAnsiTheme="minorHAnsi" w:cstheme="minorHAnsi"/>
        </w:rPr>
        <w:t xml:space="preserve"> </w:t>
      </w:r>
      <w:r w:rsidRPr="005F7E20">
        <w:rPr>
          <w:rFonts w:asciiTheme="minorHAnsi" w:hAnsiTheme="minorHAnsi" w:cstheme="minorHAnsi"/>
        </w:rPr>
        <w:t>w których nie może ona samodzielnie wykonać pewnych czynności lub stanowi to dla niej duże</w:t>
      </w:r>
      <w:r>
        <w:rPr>
          <w:rFonts w:asciiTheme="minorHAnsi" w:hAnsiTheme="minorHAnsi" w:cstheme="minorHAnsi"/>
        </w:rPr>
        <w:t xml:space="preserve"> </w:t>
      </w:r>
      <w:r w:rsidRPr="005F7E20">
        <w:rPr>
          <w:rFonts w:asciiTheme="minorHAnsi" w:hAnsiTheme="minorHAnsi" w:cstheme="minorHAnsi"/>
        </w:rPr>
        <w:t>utrudnienie. O usługę asystenta dla osoby z niepełnosprawnością powinni wnioskować sami</w:t>
      </w:r>
      <w:r>
        <w:rPr>
          <w:rFonts w:asciiTheme="minorHAnsi" w:hAnsiTheme="minorHAnsi" w:cstheme="minorHAnsi"/>
        </w:rPr>
        <w:t xml:space="preserve"> </w:t>
      </w:r>
      <w:r w:rsidRPr="005F7E20">
        <w:rPr>
          <w:rFonts w:asciiTheme="minorHAnsi" w:hAnsiTheme="minorHAnsi" w:cstheme="minorHAnsi"/>
        </w:rPr>
        <w:t>zainteresowani lub (w razie konieczności) ich prawni opiekunowie.</w:t>
      </w:r>
      <w:r>
        <w:rPr>
          <w:rFonts w:asciiTheme="minorHAnsi" w:hAnsiTheme="minorHAnsi" w:cstheme="minorHAnsi"/>
        </w:rPr>
        <w:t xml:space="preserve"> </w:t>
      </w:r>
    </w:p>
    <w:p w14:paraId="6E02BBEA" w14:textId="34D8ED83" w:rsidR="005F7E20" w:rsidRDefault="005F7E20" w:rsidP="0070099B">
      <w:pPr>
        <w:pStyle w:val="Akapitzlist"/>
        <w:numPr>
          <w:ilvl w:val="0"/>
          <w:numId w:val="14"/>
        </w:numPr>
        <w:spacing w:line="276" w:lineRule="auto"/>
        <w:ind w:left="851" w:hanging="284"/>
        <w:rPr>
          <w:rFonts w:asciiTheme="minorHAnsi" w:hAnsiTheme="minorHAnsi" w:cstheme="minorHAnsi"/>
        </w:rPr>
      </w:pPr>
      <w:r w:rsidRPr="005F7E20">
        <w:rPr>
          <w:rFonts w:asciiTheme="minorHAnsi" w:hAnsiTheme="minorHAnsi" w:cstheme="minorHAnsi"/>
          <w:b/>
        </w:rPr>
        <w:t>Dostępna toaleta</w:t>
      </w:r>
      <w:r>
        <w:rPr>
          <w:rFonts w:asciiTheme="minorHAnsi" w:hAnsiTheme="minorHAnsi" w:cstheme="minorHAnsi"/>
        </w:rPr>
        <w:t xml:space="preserve"> - t</w:t>
      </w:r>
      <w:r w:rsidRPr="005F7E20">
        <w:rPr>
          <w:rFonts w:asciiTheme="minorHAnsi" w:hAnsiTheme="minorHAnsi" w:cstheme="minorHAnsi"/>
        </w:rPr>
        <w:t>oaleta przeznaczona dla osób z niepełnosprawnością ruchową, znajdująca się w pobliżu miejsca wydarzenia, wewnątrz budynku lub postawiona na potrzeby wydarzenia na zewnątrz, umiejscowiona tak, by prowadziło do niej równe podłoże, bez barier i schodów, z zapewnioną odpowiednią przestrzenią manewrową wewnątrz, wyposażona w odpowiednie urządzenia i poręcze.</w:t>
      </w:r>
      <w:r>
        <w:rPr>
          <w:rFonts w:asciiTheme="minorHAnsi" w:hAnsiTheme="minorHAnsi" w:cstheme="minorHAnsi"/>
        </w:rPr>
        <w:t xml:space="preserve"> </w:t>
      </w:r>
    </w:p>
    <w:p w14:paraId="011C9748" w14:textId="1C1A2C3F" w:rsidR="005F7E20" w:rsidRPr="005F7E20" w:rsidRDefault="005F7E20" w:rsidP="0070099B">
      <w:pPr>
        <w:pStyle w:val="Akapitzlist"/>
        <w:numPr>
          <w:ilvl w:val="0"/>
          <w:numId w:val="14"/>
        </w:numPr>
        <w:spacing w:line="276" w:lineRule="auto"/>
        <w:ind w:left="851" w:hanging="284"/>
        <w:rPr>
          <w:rFonts w:asciiTheme="minorHAnsi" w:hAnsiTheme="minorHAnsi" w:cstheme="minorHAnsi"/>
        </w:rPr>
      </w:pPr>
      <w:r w:rsidRPr="005F7E20">
        <w:rPr>
          <w:rFonts w:asciiTheme="minorHAnsi" w:hAnsiTheme="minorHAnsi" w:cstheme="minorHAnsi"/>
          <w:b/>
        </w:rPr>
        <w:t>Dostępny parking</w:t>
      </w:r>
      <w:r>
        <w:rPr>
          <w:rFonts w:asciiTheme="minorHAnsi" w:hAnsiTheme="minorHAnsi" w:cstheme="minorHAnsi"/>
        </w:rPr>
        <w:t xml:space="preserve"> - p</w:t>
      </w:r>
      <w:r w:rsidRPr="005F7E20">
        <w:rPr>
          <w:rFonts w:asciiTheme="minorHAnsi" w:hAnsiTheme="minorHAnsi" w:cstheme="minorHAnsi"/>
        </w:rPr>
        <w:t>arking z miejscami parkingowymi przeznaczonymi dla osób z niepełnosprawnością.</w:t>
      </w:r>
    </w:p>
    <w:p w14:paraId="1A85D71F" w14:textId="09CA1D8D" w:rsidR="006E2AFF" w:rsidRPr="005F7E20" w:rsidRDefault="00B43172" w:rsidP="0070099B">
      <w:pPr>
        <w:pStyle w:val="Akapitzlist"/>
        <w:numPr>
          <w:ilvl w:val="0"/>
          <w:numId w:val="14"/>
        </w:numPr>
        <w:spacing w:line="276" w:lineRule="auto"/>
        <w:ind w:left="851" w:hanging="284"/>
        <w:rPr>
          <w:sz w:val="32"/>
          <w:szCs w:val="32"/>
        </w:rPr>
      </w:pPr>
      <w:r w:rsidRPr="006E2AFF">
        <w:rPr>
          <w:b/>
          <w:bCs/>
        </w:rPr>
        <w:t>Druk powiększony</w:t>
      </w:r>
      <w:r>
        <w:t xml:space="preserve">- </w:t>
      </w:r>
      <w:r w:rsidR="006E2AFF">
        <w:t>specjalnie przygotowany i sformatowany tekst, drukowany dużo większą czcionką niż standardowa od szesnastu przez osiemnaście i więcej punktów, dzięki czemu staje się on czytelny dla osób z dużym ubytkiem wzroku.</w:t>
      </w:r>
      <w:r w:rsidR="005F7E20">
        <w:t xml:space="preserve"> </w:t>
      </w:r>
    </w:p>
    <w:p w14:paraId="29DC5F59" w14:textId="31934705" w:rsidR="005F7E20" w:rsidRDefault="005F7E20" w:rsidP="0070099B">
      <w:pPr>
        <w:pStyle w:val="Akapitzlist"/>
        <w:numPr>
          <w:ilvl w:val="0"/>
          <w:numId w:val="14"/>
        </w:numPr>
        <w:spacing w:line="276" w:lineRule="auto"/>
        <w:ind w:left="851" w:hanging="284"/>
        <w:rPr>
          <w:rFonts w:asciiTheme="minorHAnsi" w:hAnsiTheme="minorHAnsi" w:cstheme="minorHAnsi"/>
        </w:rPr>
      </w:pPr>
      <w:r w:rsidRPr="005F7E20">
        <w:rPr>
          <w:rFonts w:asciiTheme="minorHAnsi" w:hAnsiTheme="minorHAnsi" w:cstheme="minorHAnsi"/>
          <w:b/>
        </w:rPr>
        <w:t>Łatwy tekst</w:t>
      </w:r>
      <w:r w:rsidRPr="005F7E20">
        <w:rPr>
          <w:rFonts w:asciiTheme="minorHAnsi" w:hAnsiTheme="minorHAnsi" w:cstheme="minorHAnsi"/>
        </w:rPr>
        <w:t xml:space="preserve"> </w:t>
      </w:r>
      <w:r>
        <w:rPr>
          <w:rFonts w:asciiTheme="minorHAnsi" w:hAnsiTheme="minorHAnsi" w:cstheme="minorHAnsi"/>
        </w:rPr>
        <w:t>-</w:t>
      </w:r>
      <w:r w:rsidRPr="005F7E20">
        <w:rPr>
          <w:rFonts w:asciiTheme="minorHAnsi" w:hAnsiTheme="minorHAnsi" w:cstheme="minorHAnsi"/>
        </w:rPr>
        <w:t xml:space="preserve"> </w:t>
      </w:r>
      <w:r>
        <w:rPr>
          <w:rFonts w:asciiTheme="minorHAnsi" w:hAnsiTheme="minorHAnsi" w:cstheme="minorHAnsi"/>
        </w:rPr>
        <w:t>m</w:t>
      </w:r>
      <w:r w:rsidRPr="005F7E20">
        <w:rPr>
          <w:rFonts w:asciiTheme="minorHAnsi" w:hAnsiTheme="minorHAnsi" w:cstheme="minorHAnsi"/>
        </w:rPr>
        <w:t>ocno uproszczona forma komunikatu tekstowego ułatwiająca jego zrozumienie,</w:t>
      </w:r>
      <w:r>
        <w:rPr>
          <w:rFonts w:asciiTheme="minorHAnsi" w:hAnsiTheme="minorHAnsi" w:cstheme="minorHAnsi"/>
        </w:rPr>
        <w:t xml:space="preserve"> </w:t>
      </w:r>
      <w:r w:rsidRPr="005F7E20">
        <w:rPr>
          <w:rFonts w:asciiTheme="minorHAnsi" w:hAnsiTheme="minorHAnsi" w:cstheme="minorHAnsi"/>
        </w:rPr>
        <w:t>przygotowywana głównie z myślą o osobach z niepełnosprawnością intelektualną. Nie są to</w:t>
      </w:r>
      <w:r>
        <w:rPr>
          <w:rFonts w:asciiTheme="minorHAnsi" w:hAnsiTheme="minorHAnsi" w:cstheme="minorHAnsi"/>
        </w:rPr>
        <w:t xml:space="preserve"> </w:t>
      </w:r>
      <w:r w:rsidRPr="005F7E20">
        <w:rPr>
          <w:rFonts w:asciiTheme="minorHAnsi" w:hAnsiTheme="minorHAnsi" w:cstheme="minorHAnsi"/>
        </w:rPr>
        <w:t>jednak jedyni odbiorcy tekstów łatwych w czytaniu. Teksty te mogą być również pomocne</w:t>
      </w:r>
      <w:r>
        <w:rPr>
          <w:rFonts w:asciiTheme="minorHAnsi" w:hAnsiTheme="minorHAnsi" w:cstheme="minorHAnsi"/>
        </w:rPr>
        <w:t xml:space="preserve"> </w:t>
      </w:r>
      <w:r w:rsidRPr="005F7E20">
        <w:rPr>
          <w:rFonts w:asciiTheme="minorHAnsi" w:hAnsiTheme="minorHAnsi" w:cstheme="minorHAnsi"/>
        </w:rPr>
        <w:t>dla niektórych osób z autyzmem, cudzoziemców, osób dysponujących niewielkim zasobem</w:t>
      </w:r>
      <w:r>
        <w:rPr>
          <w:rFonts w:asciiTheme="minorHAnsi" w:hAnsiTheme="minorHAnsi" w:cstheme="minorHAnsi"/>
        </w:rPr>
        <w:t xml:space="preserve"> </w:t>
      </w:r>
      <w:r w:rsidRPr="005F7E20">
        <w:rPr>
          <w:rFonts w:asciiTheme="minorHAnsi" w:hAnsiTheme="minorHAnsi" w:cstheme="minorHAnsi"/>
        </w:rPr>
        <w:t xml:space="preserve">nowego dla nich słownictwa lub osób mających problemy z czytaniem. Także dla </w:t>
      </w:r>
      <w:r>
        <w:rPr>
          <w:rFonts w:asciiTheme="minorHAnsi" w:hAnsiTheme="minorHAnsi" w:cstheme="minorHAnsi"/>
        </w:rPr>
        <w:t xml:space="preserve">osób </w:t>
      </w:r>
      <w:r w:rsidRPr="005F7E20">
        <w:rPr>
          <w:rFonts w:asciiTheme="minorHAnsi" w:hAnsiTheme="minorHAnsi" w:cstheme="minorHAnsi"/>
        </w:rPr>
        <w:t>Głuchych</w:t>
      </w:r>
      <w:r>
        <w:rPr>
          <w:rFonts w:asciiTheme="minorHAnsi" w:hAnsiTheme="minorHAnsi" w:cstheme="minorHAnsi"/>
        </w:rPr>
        <w:t xml:space="preserve"> </w:t>
      </w:r>
      <w:r w:rsidRPr="005F7E20">
        <w:rPr>
          <w:rFonts w:asciiTheme="minorHAnsi" w:hAnsiTheme="minorHAnsi" w:cstheme="minorHAnsi"/>
        </w:rPr>
        <w:t>użytkowników języka migowego, dla których język polski nie jest pierwszym językiem.</w:t>
      </w:r>
      <w:r>
        <w:rPr>
          <w:rFonts w:asciiTheme="minorHAnsi" w:hAnsiTheme="minorHAnsi" w:cstheme="minorHAnsi"/>
        </w:rPr>
        <w:t xml:space="preserve"> </w:t>
      </w:r>
    </w:p>
    <w:p w14:paraId="67FFBAAB" w14:textId="6227521E" w:rsidR="005F7E20" w:rsidRDefault="005F7E20" w:rsidP="0070099B">
      <w:pPr>
        <w:pStyle w:val="Akapitzlist"/>
        <w:numPr>
          <w:ilvl w:val="0"/>
          <w:numId w:val="14"/>
        </w:numPr>
        <w:spacing w:line="276" w:lineRule="auto"/>
        <w:ind w:left="851" w:hanging="284"/>
        <w:rPr>
          <w:rFonts w:asciiTheme="minorHAnsi" w:hAnsiTheme="minorHAnsi" w:cstheme="minorHAnsi"/>
        </w:rPr>
      </w:pPr>
      <w:r w:rsidRPr="005F7E20">
        <w:rPr>
          <w:rFonts w:asciiTheme="minorHAnsi" w:hAnsiTheme="minorHAnsi" w:cstheme="minorHAnsi"/>
          <w:b/>
        </w:rPr>
        <w:t>Miejsce wyciszenia</w:t>
      </w:r>
      <w:r>
        <w:rPr>
          <w:rFonts w:asciiTheme="minorHAnsi" w:hAnsiTheme="minorHAnsi" w:cstheme="minorHAnsi"/>
        </w:rPr>
        <w:t xml:space="preserve"> - p</w:t>
      </w:r>
      <w:r w:rsidRPr="005F7E20">
        <w:rPr>
          <w:rFonts w:asciiTheme="minorHAnsi" w:hAnsiTheme="minorHAnsi" w:cstheme="minorHAnsi"/>
        </w:rPr>
        <w:t>omieszczenie przyjazne dla osób nadwrażliwych na bodźce sensoryczne (np. tłum, hałas,</w:t>
      </w:r>
      <w:r>
        <w:rPr>
          <w:rFonts w:asciiTheme="minorHAnsi" w:hAnsiTheme="minorHAnsi" w:cstheme="minorHAnsi"/>
        </w:rPr>
        <w:t xml:space="preserve"> </w:t>
      </w:r>
      <w:r w:rsidRPr="005F7E20">
        <w:rPr>
          <w:rFonts w:asciiTheme="minorHAnsi" w:hAnsiTheme="minorHAnsi" w:cstheme="minorHAnsi"/>
        </w:rPr>
        <w:t>światło, temperatura), którego zadaniem jest zapewnienie możliwości odpoczynku i wyciszenia</w:t>
      </w:r>
      <w:r>
        <w:rPr>
          <w:rFonts w:asciiTheme="minorHAnsi" w:hAnsiTheme="minorHAnsi" w:cstheme="minorHAnsi"/>
        </w:rPr>
        <w:t xml:space="preserve">. </w:t>
      </w:r>
    </w:p>
    <w:p w14:paraId="19862D15" w14:textId="0700EC4A" w:rsidR="005F7E20" w:rsidRPr="005F7E20" w:rsidRDefault="005F7E20" w:rsidP="0070099B">
      <w:pPr>
        <w:pStyle w:val="Akapitzlist"/>
        <w:numPr>
          <w:ilvl w:val="0"/>
          <w:numId w:val="14"/>
        </w:numPr>
        <w:spacing w:line="276" w:lineRule="auto"/>
        <w:ind w:left="851" w:hanging="284"/>
        <w:rPr>
          <w:rFonts w:asciiTheme="minorHAnsi" w:hAnsiTheme="minorHAnsi" w:cstheme="minorHAnsi"/>
          <w:b/>
        </w:rPr>
      </w:pPr>
      <w:r w:rsidRPr="005F7E20">
        <w:rPr>
          <w:rFonts w:asciiTheme="minorHAnsi" w:hAnsiTheme="minorHAnsi" w:cstheme="minorHAnsi"/>
          <w:b/>
        </w:rPr>
        <w:t>Napisy dla niesłyszących</w:t>
      </w:r>
      <w:r>
        <w:rPr>
          <w:rFonts w:asciiTheme="minorHAnsi" w:hAnsiTheme="minorHAnsi" w:cstheme="minorHAnsi"/>
          <w:b/>
        </w:rPr>
        <w:t xml:space="preserve"> </w:t>
      </w:r>
      <w:r>
        <w:rPr>
          <w:rFonts w:asciiTheme="minorHAnsi" w:hAnsiTheme="minorHAnsi" w:cstheme="minorHAnsi"/>
        </w:rPr>
        <w:t>- n</w:t>
      </w:r>
      <w:r w:rsidRPr="005F7E20">
        <w:rPr>
          <w:rFonts w:asciiTheme="minorHAnsi" w:hAnsiTheme="minorHAnsi" w:cstheme="minorHAnsi"/>
        </w:rPr>
        <w:t>apisy w języku polskim, będące tekstowym zapisem dialogów lub narracji, rozszerzone</w:t>
      </w:r>
      <w:r>
        <w:rPr>
          <w:rFonts w:asciiTheme="minorHAnsi" w:hAnsiTheme="minorHAnsi" w:cstheme="minorHAnsi"/>
        </w:rPr>
        <w:t xml:space="preserve"> </w:t>
      </w:r>
      <w:r w:rsidRPr="005F7E20">
        <w:rPr>
          <w:rFonts w:asciiTheme="minorHAnsi" w:hAnsiTheme="minorHAnsi" w:cstheme="minorHAnsi"/>
        </w:rPr>
        <w:t>o identyfikację postaci oraz opisy istotnych dźwięków. Liczba linii tekstu na ekranie, czas</w:t>
      </w:r>
      <w:r>
        <w:rPr>
          <w:rFonts w:asciiTheme="minorHAnsi" w:hAnsiTheme="minorHAnsi" w:cstheme="minorHAnsi"/>
        </w:rPr>
        <w:t xml:space="preserve"> </w:t>
      </w:r>
      <w:r w:rsidRPr="005F7E20">
        <w:rPr>
          <w:rFonts w:asciiTheme="minorHAnsi" w:hAnsiTheme="minorHAnsi" w:cstheme="minorHAnsi"/>
        </w:rPr>
        <w:t>ich wyświetlania, rozmieszczenie, zestaw czcionek i kolorów są regulowane wytycznymi</w:t>
      </w:r>
      <w:r>
        <w:rPr>
          <w:rFonts w:asciiTheme="minorHAnsi" w:hAnsiTheme="minorHAnsi" w:cstheme="minorHAnsi"/>
        </w:rPr>
        <w:t xml:space="preserve"> </w:t>
      </w:r>
      <w:r w:rsidRPr="005F7E20">
        <w:rPr>
          <w:rFonts w:asciiTheme="minorHAnsi" w:hAnsiTheme="minorHAnsi" w:cstheme="minorHAnsi"/>
        </w:rPr>
        <w:t>określającymi zasady redagowania napisów dla niesłyszących.</w:t>
      </w:r>
    </w:p>
    <w:p w14:paraId="24CFA9AB" w14:textId="2D257304" w:rsidR="00020B2F" w:rsidRPr="00212EF4" w:rsidRDefault="00020B2F" w:rsidP="0070099B">
      <w:pPr>
        <w:pStyle w:val="Akapitzlist"/>
        <w:numPr>
          <w:ilvl w:val="0"/>
          <w:numId w:val="14"/>
        </w:numPr>
        <w:spacing w:line="276" w:lineRule="auto"/>
        <w:ind w:left="851" w:hanging="284"/>
        <w:rPr>
          <w:sz w:val="32"/>
          <w:szCs w:val="32"/>
        </w:rPr>
      </w:pPr>
      <w:r w:rsidRPr="00020B2F">
        <w:rPr>
          <w:b/>
          <w:bCs/>
        </w:rPr>
        <w:t>Pętla indukcyjna</w:t>
      </w:r>
      <w:r>
        <w:t xml:space="preserve"> – system wspomagający słyszenie instalowany w salach, punktach obsługi, czy przeznaczony do indywidualnego użytku. Przesyła dźwięk ze źródła do aparatu słuchowego wyposażonego w cewkę indukcyjną. Znacząco poprawia zrozumiałość mowy.</w:t>
      </w:r>
      <w:r w:rsidR="00212EF4">
        <w:t xml:space="preserve"> </w:t>
      </w:r>
    </w:p>
    <w:p w14:paraId="10BA276A" w14:textId="029CD46C" w:rsidR="00212EF4" w:rsidRPr="00212EF4" w:rsidRDefault="00212EF4" w:rsidP="0070099B">
      <w:pPr>
        <w:pStyle w:val="Akapitzlist"/>
        <w:numPr>
          <w:ilvl w:val="0"/>
          <w:numId w:val="14"/>
        </w:numPr>
        <w:spacing w:line="276" w:lineRule="auto"/>
        <w:ind w:left="851" w:hanging="284"/>
        <w:rPr>
          <w:rFonts w:asciiTheme="minorHAnsi" w:hAnsiTheme="minorHAnsi" w:cstheme="minorHAnsi"/>
        </w:rPr>
      </w:pPr>
      <w:r w:rsidRPr="00212EF4">
        <w:rPr>
          <w:rFonts w:asciiTheme="minorHAnsi" w:hAnsiTheme="minorHAnsi" w:cstheme="minorHAnsi"/>
          <w:b/>
        </w:rPr>
        <w:t>Piktogram</w:t>
      </w:r>
      <w:r>
        <w:rPr>
          <w:rFonts w:asciiTheme="minorHAnsi" w:hAnsiTheme="minorHAnsi" w:cstheme="minorHAnsi"/>
        </w:rPr>
        <w:t xml:space="preserve"> - p</w:t>
      </w:r>
      <w:r w:rsidRPr="00212EF4">
        <w:rPr>
          <w:rFonts w:asciiTheme="minorHAnsi" w:hAnsiTheme="minorHAnsi" w:cstheme="minorHAnsi"/>
        </w:rPr>
        <w:t>rzedstawienie pojęcia lub komunikatu w formie prostej grafiki lub obrazka.</w:t>
      </w:r>
    </w:p>
    <w:p w14:paraId="64209B80" w14:textId="2A5E2F91" w:rsidR="00244C8E" w:rsidRPr="006E2AFF" w:rsidRDefault="00244C8E" w:rsidP="0070099B">
      <w:pPr>
        <w:pStyle w:val="Akapitzlist"/>
        <w:numPr>
          <w:ilvl w:val="0"/>
          <w:numId w:val="14"/>
        </w:numPr>
        <w:spacing w:line="276" w:lineRule="auto"/>
        <w:ind w:left="851" w:hanging="284"/>
        <w:rPr>
          <w:sz w:val="32"/>
          <w:szCs w:val="32"/>
        </w:rPr>
      </w:pPr>
      <w:r w:rsidRPr="006E2AFF">
        <w:rPr>
          <w:b/>
          <w:bCs/>
        </w:rPr>
        <w:t>Program czytający</w:t>
      </w:r>
      <w:r>
        <w:t xml:space="preserve"> – jedna z technologii asystujących osobom niewidomym. W codziennej pracy z komputerem programy czytające umożliwiają odsłuchiwanie, przy pomocy mowy syntetycznej, treści zamieszczonych m</w:t>
      </w:r>
      <w:r w:rsidR="00DE10DF">
        <w:t>iędzy innymi</w:t>
      </w:r>
      <w:r>
        <w:t xml:space="preserve"> na stronach </w:t>
      </w:r>
      <w:r w:rsidR="00DE10DF">
        <w:lastRenderedPageBreak/>
        <w:t>WWW</w:t>
      </w:r>
      <w:r>
        <w:t xml:space="preserve">. Oprogramowanie to integruje się z systemem operacyjnym, co umożliwia obsługę nie tylko przeglądarek internetowych, ale całego systemu operacyjnego. Najbardziej popularne w Polsce są: </w:t>
      </w:r>
      <w:r w:rsidRPr="0070099B">
        <w:rPr>
          <w:lang w:val="en-GB"/>
        </w:rPr>
        <w:t xml:space="preserve">JAWS, Window-Eyes </w:t>
      </w:r>
      <w:r w:rsidRPr="00573DFF">
        <w:t>i</w:t>
      </w:r>
      <w:r w:rsidRPr="0070099B">
        <w:rPr>
          <w:lang w:val="en-GB"/>
        </w:rPr>
        <w:t> NVDA</w:t>
      </w:r>
      <w:r>
        <w:t xml:space="preserve">. </w:t>
      </w:r>
    </w:p>
    <w:p w14:paraId="7E43B937" w14:textId="02EA128A" w:rsidR="00244C8E" w:rsidRPr="00B43172" w:rsidRDefault="00244C8E" w:rsidP="0070099B">
      <w:pPr>
        <w:pStyle w:val="Akapitzlist"/>
        <w:numPr>
          <w:ilvl w:val="0"/>
          <w:numId w:val="14"/>
        </w:numPr>
        <w:spacing w:line="276" w:lineRule="auto"/>
        <w:ind w:left="851" w:hanging="284"/>
        <w:rPr>
          <w:sz w:val="32"/>
          <w:szCs w:val="32"/>
        </w:rPr>
      </w:pPr>
      <w:r w:rsidRPr="00244C8E">
        <w:rPr>
          <w:b/>
          <w:bCs/>
        </w:rPr>
        <w:t>Program powiększający</w:t>
      </w:r>
      <w:r>
        <w:t xml:space="preserve"> – kolejny element technologii asystujących osobom niewidomym, często występujący w pakiecie z programem czytającym</w:t>
      </w:r>
      <w:r w:rsidR="000714C6">
        <w:t xml:space="preserve"> (supernowa czy </w:t>
      </w:r>
      <w:r w:rsidR="000714C6" w:rsidRPr="005F7E20">
        <w:t>ZoomText</w:t>
      </w:r>
      <w:r w:rsidR="000714C6">
        <w:t>)</w:t>
      </w:r>
      <w:r>
        <w:t>. Jego działanie polega na wielokrotnym powiększaniu wybranego fragmentu ekranu</w:t>
      </w:r>
      <w:r w:rsidR="000714C6">
        <w:t xml:space="preserve"> nie tracąc zbytnio na jakości</w:t>
      </w:r>
      <w:r>
        <w:t>.</w:t>
      </w:r>
    </w:p>
    <w:p w14:paraId="3552D004" w14:textId="6E02878B" w:rsidR="00B43172" w:rsidRDefault="00B43172" w:rsidP="0070099B">
      <w:pPr>
        <w:pStyle w:val="Akapitzlist"/>
        <w:numPr>
          <w:ilvl w:val="0"/>
          <w:numId w:val="14"/>
        </w:numPr>
        <w:spacing w:line="276" w:lineRule="auto"/>
        <w:ind w:left="851" w:hanging="284"/>
      </w:pPr>
      <w:r w:rsidRPr="005A5945">
        <w:rPr>
          <w:b/>
          <w:bCs/>
        </w:rPr>
        <w:t>Symultaniczny przekaz tekstowy</w:t>
      </w:r>
      <w:r>
        <w:t>-</w:t>
      </w:r>
      <w:r w:rsidRPr="00B43172">
        <w:t xml:space="preserve"> </w:t>
      </w:r>
      <w:r w:rsidR="0032677A">
        <w:t>to usługa umożliwiająca osobom z niepełnosprawnością odczytywanie w formie tekstu przebiegu wydarzenia w czasie rzeczywistym (lub niemal rzeczywistym). Ma on znaczenie wszędzie tam, gdzie zrozumiałość mowy jest priorytetem. Sprawdza się podczas debat, konferencji, wykładów. Treści przekazywane mogą być za pomocą metod tzw. respeakingu oraz stenografii.</w:t>
      </w:r>
    </w:p>
    <w:p w14:paraId="58A20675" w14:textId="69CAB437" w:rsidR="0032677A" w:rsidRDefault="0032677A" w:rsidP="0070099B">
      <w:pPr>
        <w:pStyle w:val="Akapitzlist"/>
        <w:numPr>
          <w:ilvl w:val="0"/>
          <w:numId w:val="14"/>
        </w:numPr>
        <w:spacing w:line="276" w:lineRule="auto"/>
        <w:ind w:left="851" w:hanging="284"/>
      </w:pPr>
      <w:r w:rsidRPr="00573DFF">
        <w:rPr>
          <w:b/>
          <w:bCs/>
          <w:lang w:val="en-GB"/>
        </w:rPr>
        <w:t>Respeaking</w:t>
      </w:r>
      <w:r>
        <w:t xml:space="preserve"> to metoda tworzenia STP z wykorzystaniem oprogramowania do rozpoznawania i przekładu mowy na tekst, z którego korzysta </w:t>
      </w:r>
      <w:proofErr w:type="spellStart"/>
      <w:r w:rsidRPr="005F7E20">
        <w:t>respeaker</w:t>
      </w:r>
      <w:proofErr w:type="spellEnd"/>
      <w:r w:rsidRPr="005F7E20">
        <w:t xml:space="preserve"> </w:t>
      </w:r>
      <w:r>
        <w:t>– osoba powtarzająca wypowiedzi mówcy.</w:t>
      </w:r>
    </w:p>
    <w:p w14:paraId="5A5EEF9F" w14:textId="1002D2EF" w:rsidR="006E2AFF" w:rsidRDefault="006E2AFF" w:rsidP="0070099B">
      <w:pPr>
        <w:pStyle w:val="Akapitzlist"/>
        <w:numPr>
          <w:ilvl w:val="0"/>
          <w:numId w:val="14"/>
        </w:numPr>
        <w:spacing w:line="276" w:lineRule="auto"/>
        <w:ind w:left="851" w:hanging="284"/>
      </w:pPr>
      <w:r w:rsidRPr="12D04D5F">
        <w:rPr>
          <w:b/>
          <w:bCs/>
        </w:rPr>
        <w:t>Stenografia</w:t>
      </w:r>
      <w:r>
        <w:t xml:space="preserve"> (system)- to suma zasad, jak odpowiednie znaki dla liter i/lub głosek, reguły pisania słów oraz reguły tworzenia skrótów, ułożonych dla uzyskania możliwości jak najszybszego pisania, w tym bieżącego zapisu przemówień, debat, zebrań i dyskusji.</w:t>
      </w:r>
      <w:r w:rsidR="00212EF4">
        <w:t xml:space="preserve"> </w:t>
      </w:r>
    </w:p>
    <w:p w14:paraId="5762D14C" w14:textId="5A8679C1" w:rsidR="00212EF4" w:rsidRPr="00212EF4" w:rsidRDefault="00212EF4" w:rsidP="0070099B">
      <w:pPr>
        <w:pStyle w:val="Akapitzlist"/>
        <w:numPr>
          <w:ilvl w:val="0"/>
          <w:numId w:val="14"/>
        </w:numPr>
        <w:spacing w:line="276" w:lineRule="auto"/>
        <w:ind w:left="851" w:hanging="284"/>
        <w:rPr>
          <w:rFonts w:asciiTheme="minorHAnsi" w:hAnsiTheme="minorHAnsi" w:cstheme="minorHAnsi"/>
        </w:rPr>
      </w:pPr>
      <w:r w:rsidRPr="00212EF4">
        <w:rPr>
          <w:rFonts w:asciiTheme="minorHAnsi" w:hAnsiTheme="minorHAnsi" w:cstheme="minorHAnsi"/>
          <w:b/>
        </w:rPr>
        <w:t>Tyflografika</w:t>
      </w:r>
      <w:r>
        <w:rPr>
          <w:rFonts w:asciiTheme="minorHAnsi" w:hAnsiTheme="minorHAnsi" w:cstheme="minorHAnsi"/>
        </w:rPr>
        <w:t xml:space="preserve"> - g</w:t>
      </w:r>
      <w:r w:rsidRPr="00212EF4">
        <w:rPr>
          <w:rFonts w:asciiTheme="minorHAnsi" w:hAnsiTheme="minorHAnsi" w:cstheme="minorHAnsi"/>
        </w:rPr>
        <w:t>raficzne odwzorowanie i przedstawienie rzeczywistości przy zastosowaniu skali, proporcji</w:t>
      </w:r>
      <w:r>
        <w:rPr>
          <w:rFonts w:asciiTheme="minorHAnsi" w:hAnsiTheme="minorHAnsi" w:cstheme="minorHAnsi"/>
        </w:rPr>
        <w:t xml:space="preserve"> </w:t>
      </w:r>
      <w:r w:rsidRPr="00212EF4">
        <w:rPr>
          <w:rFonts w:asciiTheme="minorHAnsi" w:hAnsiTheme="minorHAnsi" w:cstheme="minorHAnsi"/>
        </w:rPr>
        <w:t>i generalizacji dostępne dotykowo i wzrokowo dla osób niewidomych i o ograniczonej percepcji</w:t>
      </w:r>
      <w:r>
        <w:rPr>
          <w:rFonts w:asciiTheme="minorHAnsi" w:hAnsiTheme="minorHAnsi" w:cstheme="minorHAnsi"/>
        </w:rPr>
        <w:t xml:space="preserve"> </w:t>
      </w:r>
      <w:r w:rsidRPr="00212EF4">
        <w:rPr>
          <w:rFonts w:asciiTheme="minorHAnsi" w:hAnsiTheme="minorHAnsi" w:cstheme="minorHAnsi"/>
        </w:rPr>
        <w:t>wzrokowej. Tyflografika pozwala niewidomym i słabowidzącym poznać, zrozumieć oraz</w:t>
      </w:r>
      <w:r>
        <w:rPr>
          <w:rFonts w:asciiTheme="minorHAnsi" w:hAnsiTheme="minorHAnsi" w:cstheme="minorHAnsi"/>
        </w:rPr>
        <w:t xml:space="preserve"> </w:t>
      </w:r>
      <w:r w:rsidRPr="00212EF4">
        <w:rPr>
          <w:rFonts w:asciiTheme="minorHAnsi" w:hAnsiTheme="minorHAnsi" w:cstheme="minorHAnsi"/>
        </w:rPr>
        <w:t>odwzorować rzeczywistość.</w:t>
      </w:r>
    </w:p>
    <w:p w14:paraId="625E1B6A" w14:textId="1882B3E3" w:rsidR="00452E6A" w:rsidRDefault="00452E6A" w:rsidP="0070099B">
      <w:pPr>
        <w:pStyle w:val="Nagwek2"/>
      </w:pPr>
      <w:r>
        <w:t>Źródła:</w:t>
      </w:r>
    </w:p>
    <w:p w14:paraId="33301FB3" w14:textId="6F3392D4" w:rsidR="00452E6A" w:rsidRDefault="00452E6A" w:rsidP="0070099B">
      <w:pPr>
        <w:pStyle w:val="Akapitzlist"/>
        <w:numPr>
          <w:ilvl w:val="0"/>
          <w:numId w:val="13"/>
        </w:numPr>
        <w:spacing w:line="276" w:lineRule="auto"/>
        <w:ind w:left="851" w:hanging="284"/>
      </w:pPr>
      <w:hyperlink r:id="rId8" w:history="1">
        <w:r w:rsidRPr="008101EB">
          <w:rPr>
            <w:rStyle w:val="Hipercze"/>
          </w:rPr>
          <w:t>https://www.gov.pl/web/dostepnosc-cyfrowa</w:t>
        </w:r>
      </w:hyperlink>
      <w:r w:rsidRPr="008101EB">
        <w:t xml:space="preserve"> </w:t>
      </w:r>
    </w:p>
    <w:p w14:paraId="0DC7578B" w14:textId="40B7184E" w:rsidR="00905BD1" w:rsidRDefault="00905BD1" w:rsidP="0070099B">
      <w:pPr>
        <w:pStyle w:val="Akapitzlist"/>
        <w:numPr>
          <w:ilvl w:val="0"/>
          <w:numId w:val="13"/>
        </w:numPr>
        <w:spacing w:line="276" w:lineRule="auto"/>
        <w:ind w:left="851" w:hanging="284"/>
      </w:pPr>
      <w:hyperlink r:id="rId9" w:history="1">
        <w:r w:rsidRPr="00835FD4">
          <w:rPr>
            <w:rStyle w:val="Hipercze"/>
          </w:rPr>
          <w:t>https://www.w3.org/Translations/WCAG21-pl/</w:t>
        </w:r>
      </w:hyperlink>
      <w:r>
        <w:t xml:space="preserve"> </w:t>
      </w:r>
    </w:p>
    <w:p w14:paraId="6762D887" w14:textId="4204CA38" w:rsidR="001D0CD8" w:rsidRDefault="008E29AD" w:rsidP="0070099B">
      <w:pPr>
        <w:pStyle w:val="Akapitzlist"/>
        <w:numPr>
          <w:ilvl w:val="0"/>
          <w:numId w:val="13"/>
        </w:numPr>
        <w:spacing w:line="276" w:lineRule="auto"/>
        <w:ind w:left="851" w:hanging="284"/>
      </w:pPr>
      <w:hyperlink r:id="rId10" w:history="1">
        <w:r w:rsidRPr="008E72E4">
          <w:rPr>
            <w:rStyle w:val="Hipercze"/>
          </w:rPr>
          <w:t>http://www.fdc.org.pl/opracowania-fdc/</w:t>
        </w:r>
      </w:hyperlink>
      <w:r>
        <w:t xml:space="preserve"> </w:t>
      </w:r>
    </w:p>
    <w:p w14:paraId="0E7B2289" w14:textId="7B66017D" w:rsidR="006E2AFF" w:rsidRPr="00212EF4" w:rsidRDefault="006E2AFF" w:rsidP="0070099B">
      <w:pPr>
        <w:pStyle w:val="Akapitzlist"/>
        <w:numPr>
          <w:ilvl w:val="0"/>
          <w:numId w:val="13"/>
        </w:numPr>
        <w:spacing w:line="276" w:lineRule="auto"/>
        <w:ind w:left="851" w:hanging="284"/>
        <w:rPr>
          <w:rStyle w:val="Hipercze"/>
          <w:color w:val="auto"/>
          <w:u w:val="none"/>
        </w:rPr>
      </w:pPr>
      <w:hyperlink r:id="rId11" w:history="1">
        <w:r w:rsidRPr="008E72E4">
          <w:rPr>
            <w:rStyle w:val="Hipercze"/>
          </w:rPr>
          <w:t>https://www.stenografia.pl/stenografia/</w:t>
        </w:r>
      </w:hyperlink>
      <w:r w:rsidR="00212EF4">
        <w:rPr>
          <w:rStyle w:val="Hipercze"/>
        </w:rPr>
        <w:t xml:space="preserve"> </w:t>
      </w:r>
    </w:p>
    <w:p w14:paraId="13540E5A" w14:textId="778A0AAB" w:rsidR="00212EF4" w:rsidRDefault="00212EF4" w:rsidP="0070099B">
      <w:pPr>
        <w:pStyle w:val="Akapitzlist"/>
        <w:numPr>
          <w:ilvl w:val="0"/>
          <w:numId w:val="13"/>
        </w:numPr>
        <w:spacing w:line="276" w:lineRule="auto"/>
        <w:ind w:left="851" w:hanging="284"/>
      </w:pPr>
      <w:hyperlink r:id="rId12" w:history="1">
        <w:r w:rsidRPr="00030C24">
          <w:rPr>
            <w:rStyle w:val="Hipercze"/>
          </w:rPr>
          <w:t>https://tinyurl.com/3r68vpm9</w:t>
        </w:r>
      </w:hyperlink>
      <w:r>
        <w:t xml:space="preserve"> </w:t>
      </w:r>
    </w:p>
    <w:p w14:paraId="05C82C86" w14:textId="14B4FA56" w:rsidR="00212EF4" w:rsidRDefault="00212EF4" w:rsidP="0070099B">
      <w:pPr>
        <w:pStyle w:val="Akapitzlist"/>
        <w:numPr>
          <w:ilvl w:val="0"/>
          <w:numId w:val="13"/>
        </w:numPr>
        <w:spacing w:line="276" w:lineRule="auto"/>
        <w:ind w:left="851" w:hanging="284"/>
      </w:pPr>
      <w:hyperlink r:id="rId13" w:history="1">
        <w:r w:rsidRPr="00030C24">
          <w:rPr>
            <w:rStyle w:val="Hipercze"/>
          </w:rPr>
          <w:t>https://tinyurl.com/4hfnt4td</w:t>
        </w:r>
      </w:hyperlink>
      <w:r>
        <w:t xml:space="preserve"> </w:t>
      </w:r>
    </w:p>
    <w:p w14:paraId="7DF4674A" w14:textId="7621E46A" w:rsidR="00212EF4" w:rsidRPr="008101EB" w:rsidRDefault="00425F9B" w:rsidP="00DB7BE1">
      <w:pPr>
        <w:pStyle w:val="Akapitzlist"/>
        <w:numPr>
          <w:ilvl w:val="0"/>
          <w:numId w:val="13"/>
        </w:numPr>
        <w:spacing w:line="276" w:lineRule="auto"/>
        <w:ind w:left="851" w:hanging="284"/>
      </w:pPr>
      <w:hyperlink r:id="rId14" w:history="1">
        <w:r w:rsidRPr="00412DA0">
          <w:rPr>
            <w:rStyle w:val="Hipercze"/>
          </w:rPr>
          <w:t>https://tinyurl.com/yc6kn2tx</w:t>
        </w:r>
      </w:hyperlink>
      <w:r>
        <w:t xml:space="preserve"> </w:t>
      </w:r>
    </w:p>
    <w:sectPr w:rsidR="00212EF4" w:rsidRPr="00810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yriad Pro">
    <w:altName w:val="Myriad Pro"/>
    <w:panose1 w:val="020B050303040309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0019"/>
    <w:multiLevelType w:val="hybridMultilevel"/>
    <w:tmpl w:val="FB021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12652"/>
    <w:multiLevelType w:val="hybridMultilevel"/>
    <w:tmpl w:val="3E5E06F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AB4370"/>
    <w:multiLevelType w:val="hybridMultilevel"/>
    <w:tmpl w:val="BC1AC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D06189"/>
    <w:multiLevelType w:val="hybridMultilevel"/>
    <w:tmpl w:val="0128D458"/>
    <w:lvl w:ilvl="0" w:tplc="E03C01A6">
      <w:start w:val="1"/>
      <w:numFmt w:val="bullet"/>
      <w:lvlText w:val="•"/>
      <w:lvlJc w:val="left"/>
      <w:pPr>
        <w:tabs>
          <w:tab w:val="num" w:pos="720"/>
        </w:tabs>
        <w:ind w:left="720" w:hanging="360"/>
      </w:pPr>
      <w:rPr>
        <w:rFonts w:ascii="Arial" w:hAnsi="Arial" w:hint="default"/>
      </w:rPr>
    </w:lvl>
    <w:lvl w:ilvl="1" w:tplc="B74215E6" w:tentative="1">
      <w:start w:val="1"/>
      <w:numFmt w:val="bullet"/>
      <w:lvlText w:val="•"/>
      <w:lvlJc w:val="left"/>
      <w:pPr>
        <w:tabs>
          <w:tab w:val="num" w:pos="1440"/>
        </w:tabs>
        <w:ind w:left="1440" w:hanging="360"/>
      </w:pPr>
      <w:rPr>
        <w:rFonts w:ascii="Arial" w:hAnsi="Arial" w:hint="default"/>
      </w:rPr>
    </w:lvl>
    <w:lvl w:ilvl="2" w:tplc="9732EC64" w:tentative="1">
      <w:start w:val="1"/>
      <w:numFmt w:val="bullet"/>
      <w:lvlText w:val="•"/>
      <w:lvlJc w:val="left"/>
      <w:pPr>
        <w:tabs>
          <w:tab w:val="num" w:pos="2160"/>
        </w:tabs>
        <w:ind w:left="2160" w:hanging="360"/>
      </w:pPr>
      <w:rPr>
        <w:rFonts w:ascii="Arial" w:hAnsi="Arial" w:hint="default"/>
      </w:rPr>
    </w:lvl>
    <w:lvl w:ilvl="3" w:tplc="76B45514" w:tentative="1">
      <w:start w:val="1"/>
      <w:numFmt w:val="bullet"/>
      <w:lvlText w:val="•"/>
      <w:lvlJc w:val="left"/>
      <w:pPr>
        <w:tabs>
          <w:tab w:val="num" w:pos="2880"/>
        </w:tabs>
        <w:ind w:left="2880" w:hanging="360"/>
      </w:pPr>
      <w:rPr>
        <w:rFonts w:ascii="Arial" w:hAnsi="Arial" w:hint="default"/>
      </w:rPr>
    </w:lvl>
    <w:lvl w:ilvl="4" w:tplc="308A8C28" w:tentative="1">
      <w:start w:val="1"/>
      <w:numFmt w:val="bullet"/>
      <w:lvlText w:val="•"/>
      <w:lvlJc w:val="left"/>
      <w:pPr>
        <w:tabs>
          <w:tab w:val="num" w:pos="3600"/>
        </w:tabs>
        <w:ind w:left="3600" w:hanging="360"/>
      </w:pPr>
      <w:rPr>
        <w:rFonts w:ascii="Arial" w:hAnsi="Arial" w:hint="default"/>
      </w:rPr>
    </w:lvl>
    <w:lvl w:ilvl="5" w:tplc="5554054E" w:tentative="1">
      <w:start w:val="1"/>
      <w:numFmt w:val="bullet"/>
      <w:lvlText w:val="•"/>
      <w:lvlJc w:val="left"/>
      <w:pPr>
        <w:tabs>
          <w:tab w:val="num" w:pos="4320"/>
        </w:tabs>
        <w:ind w:left="4320" w:hanging="360"/>
      </w:pPr>
      <w:rPr>
        <w:rFonts w:ascii="Arial" w:hAnsi="Arial" w:hint="default"/>
      </w:rPr>
    </w:lvl>
    <w:lvl w:ilvl="6" w:tplc="D166B598" w:tentative="1">
      <w:start w:val="1"/>
      <w:numFmt w:val="bullet"/>
      <w:lvlText w:val="•"/>
      <w:lvlJc w:val="left"/>
      <w:pPr>
        <w:tabs>
          <w:tab w:val="num" w:pos="5040"/>
        </w:tabs>
        <w:ind w:left="5040" w:hanging="360"/>
      </w:pPr>
      <w:rPr>
        <w:rFonts w:ascii="Arial" w:hAnsi="Arial" w:hint="default"/>
      </w:rPr>
    </w:lvl>
    <w:lvl w:ilvl="7" w:tplc="3952748C" w:tentative="1">
      <w:start w:val="1"/>
      <w:numFmt w:val="bullet"/>
      <w:lvlText w:val="•"/>
      <w:lvlJc w:val="left"/>
      <w:pPr>
        <w:tabs>
          <w:tab w:val="num" w:pos="5760"/>
        </w:tabs>
        <w:ind w:left="5760" w:hanging="360"/>
      </w:pPr>
      <w:rPr>
        <w:rFonts w:ascii="Arial" w:hAnsi="Arial" w:hint="default"/>
      </w:rPr>
    </w:lvl>
    <w:lvl w:ilvl="8" w:tplc="83CCC0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555D3"/>
    <w:multiLevelType w:val="hybridMultilevel"/>
    <w:tmpl w:val="927AE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0568DE"/>
    <w:multiLevelType w:val="hybridMultilevel"/>
    <w:tmpl w:val="97C28542"/>
    <w:lvl w:ilvl="0" w:tplc="04150001">
      <w:start w:val="1"/>
      <w:numFmt w:val="bullet"/>
      <w:lvlText w:val=""/>
      <w:lvlJc w:val="left"/>
      <w:pPr>
        <w:tabs>
          <w:tab w:val="num" w:pos="720"/>
        </w:tabs>
        <w:ind w:left="720" w:hanging="360"/>
      </w:pPr>
      <w:rPr>
        <w:rFonts w:ascii="Symbol" w:hAnsi="Symbol" w:hint="default"/>
      </w:rPr>
    </w:lvl>
    <w:lvl w:ilvl="1" w:tplc="54F829E4" w:tentative="1">
      <w:start w:val="1"/>
      <w:numFmt w:val="bullet"/>
      <w:lvlText w:val="•"/>
      <w:lvlJc w:val="left"/>
      <w:pPr>
        <w:tabs>
          <w:tab w:val="num" w:pos="1440"/>
        </w:tabs>
        <w:ind w:left="1440" w:hanging="360"/>
      </w:pPr>
      <w:rPr>
        <w:rFonts w:ascii="Arial" w:hAnsi="Arial" w:hint="default"/>
      </w:rPr>
    </w:lvl>
    <w:lvl w:ilvl="2" w:tplc="5504DA4C" w:tentative="1">
      <w:start w:val="1"/>
      <w:numFmt w:val="bullet"/>
      <w:lvlText w:val="•"/>
      <w:lvlJc w:val="left"/>
      <w:pPr>
        <w:tabs>
          <w:tab w:val="num" w:pos="2160"/>
        </w:tabs>
        <w:ind w:left="2160" w:hanging="360"/>
      </w:pPr>
      <w:rPr>
        <w:rFonts w:ascii="Arial" w:hAnsi="Arial" w:hint="default"/>
      </w:rPr>
    </w:lvl>
    <w:lvl w:ilvl="3" w:tplc="5404ADF8" w:tentative="1">
      <w:start w:val="1"/>
      <w:numFmt w:val="bullet"/>
      <w:lvlText w:val="•"/>
      <w:lvlJc w:val="left"/>
      <w:pPr>
        <w:tabs>
          <w:tab w:val="num" w:pos="2880"/>
        </w:tabs>
        <w:ind w:left="2880" w:hanging="360"/>
      </w:pPr>
      <w:rPr>
        <w:rFonts w:ascii="Arial" w:hAnsi="Arial" w:hint="default"/>
      </w:rPr>
    </w:lvl>
    <w:lvl w:ilvl="4" w:tplc="7D62B8F4" w:tentative="1">
      <w:start w:val="1"/>
      <w:numFmt w:val="bullet"/>
      <w:lvlText w:val="•"/>
      <w:lvlJc w:val="left"/>
      <w:pPr>
        <w:tabs>
          <w:tab w:val="num" w:pos="3600"/>
        </w:tabs>
        <w:ind w:left="3600" w:hanging="360"/>
      </w:pPr>
      <w:rPr>
        <w:rFonts w:ascii="Arial" w:hAnsi="Arial" w:hint="default"/>
      </w:rPr>
    </w:lvl>
    <w:lvl w:ilvl="5" w:tplc="1A4C2280" w:tentative="1">
      <w:start w:val="1"/>
      <w:numFmt w:val="bullet"/>
      <w:lvlText w:val="•"/>
      <w:lvlJc w:val="left"/>
      <w:pPr>
        <w:tabs>
          <w:tab w:val="num" w:pos="4320"/>
        </w:tabs>
        <w:ind w:left="4320" w:hanging="360"/>
      </w:pPr>
      <w:rPr>
        <w:rFonts w:ascii="Arial" w:hAnsi="Arial" w:hint="default"/>
      </w:rPr>
    </w:lvl>
    <w:lvl w:ilvl="6" w:tplc="13B20106" w:tentative="1">
      <w:start w:val="1"/>
      <w:numFmt w:val="bullet"/>
      <w:lvlText w:val="•"/>
      <w:lvlJc w:val="left"/>
      <w:pPr>
        <w:tabs>
          <w:tab w:val="num" w:pos="5040"/>
        </w:tabs>
        <w:ind w:left="5040" w:hanging="360"/>
      </w:pPr>
      <w:rPr>
        <w:rFonts w:ascii="Arial" w:hAnsi="Arial" w:hint="default"/>
      </w:rPr>
    </w:lvl>
    <w:lvl w:ilvl="7" w:tplc="88EAEC30" w:tentative="1">
      <w:start w:val="1"/>
      <w:numFmt w:val="bullet"/>
      <w:lvlText w:val="•"/>
      <w:lvlJc w:val="left"/>
      <w:pPr>
        <w:tabs>
          <w:tab w:val="num" w:pos="5760"/>
        </w:tabs>
        <w:ind w:left="5760" w:hanging="360"/>
      </w:pPr>
      <w:rPr>
        <w:rFonts w:ascii="Arial" w:hAnsi="Arial" w:hint="default"/>
      </w:rPr>
    </w:lvl>
    <w:lvl w:ilvl="8" w:tplc="A1E689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72160B"/>
    <w:multiLevelType w:val="hybridMultilevel"/>
    <w:tmpl w:val="1D2220AC"/>
    <w:lvl w:ilvl="0" w:tplc="DB98F90A">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DC1417"/>
    <w:multiLevelType w:val="hybridMultilevel"/>
    <w:tmpl w:val="C5389F10"/>
    <w:lvl w:ilvl="0" w:tplc="A9FC9B96">
      <w:start w:val="1"/>
      <w:numFmt w:val="bullet"/>
      <w:lvlText w:val="•"/>
      <w:lvlJc w:val="left"/>
      <w:pPr>
        <w:tabs>
          <w:tab w:val="num" w:pos="720"/>
        </w:tabs>
        <w:ind w:left="720" w:hanging="360"/>
      </w:pPr>
      <w:rPr>
        <w:rFonts w:ascii="Arial" w:hAnsi="Arial" w:hint="default"/>
      </w:rPr>
    </w:lvl>
    <w:lvl w:ilvl="1" w:tplc="580C1FA2" w:tentative="1">
      <w:start w:val="1"/>
      <w:numFmt w:val="bullet"/>
      <w:lvlText w:val="•"/>
      <w:lvlJc w:val="left"/>
      <w:pPr>
        <w:tabs>
          <w:tab w:val="num" w:pos="1440"/>
        </w:tabs>
        <w:ind w:left="1440" w:hanging="360"/>
      </w:pPr>
      <w:rPr>
        <w:rFonts w:ascii="Arial" w:hAnsi="Arial" w:hint="default"/>
      </w:rPr>
    </w:lvl>
    <w:lvl w:ilvl="2" w:tplc="FDE847C2" w:tentative="1">
      <w:start w:val="1"/>
      <w:numFmt w:val="bullet"/>
      <w:lvlText w:val="•"/>
      <w:lvlJc w:val="left"/>
      <w:pPr>
        <w:tabs>
          <w:tab w:val="num" w:pos="2160"/>
        </w:tabs>
        <w:ind w:left="2160" w:hanging="360"/>
      </w:pPr>
      <w:rPr>
        <w:rFonts w:ascii="Arial" w:hAnsi="Arial" w:hint="default"/>
      </w:rPr>
    </w:lvl>
    <w:lvl w:ilvl="3" w:tplc="4A32DCFC" w:tentative="1">
      <w:start w:val="1"/>
      <w:numFmt w:val="bullet"/>
      <w:lvlText w:val="•"/>
      <w:lvlJc w:val="left"/>
      <w:pPr>
        <w:tabs>
          <w:tab w:val="num" w:pos="2880"/>
        </w:tabs>
        <w:ind w:left="2880" w:hanging="360"/>
      </w:pPr>
      <w:rPr>
        <w:rFonts w:ascii="Arial" w:hAnsi="Arial" w:hint="default"/>
      </w:rPr>
    </w:lvl>
    <w:lvl w:ilvl="4" w:tplc="5F860A20" w:tentative="1">
      <w:start w:val="1"/>
      <w:numFmt w:val="bullet"/>
      <w:lvlText w:val="•"/>
      <w:lvlJc w:val="left"/>
      <w:pPr>
        <w:tabs>
          <w:tab w:val="num" w:pos="3600"/>
        </w:tabs>
        <w:ind w:left="3600" w:hanging="360"/>
      </w:pPr>
      <w:rPr>
        <w:rFonts w:ascii="Arial" w:hAnsi="Arial" w:hint="default"/>
      </w:rPr>
    </w:lvl>
    <w:lvl w:ilvl="5" w:tplc="C87262AC" w:tentative="1">
      <w:start w:val="1"/>
      <w:numFmt w:val="bullet"/>
      <w:lvlText w:val="•"/>
      <w:lvlJc w:val="left"/>
      <w:pPr>
        <w:tabs>
          <w:tab w:val="num" w:pos="4320"/>
        </w:tabs>
        <w:ind w:left="4320" w:hanging="360"/>
      </w:pPr>
      <w:rPr>
        <w:rFonts w:ascii="Arial" w:hAnsi="Arial" w:hint="default"/>
      </w:rPr>
    </w:lvl>
    <w:lvl w:ilvl="6" w:tplc="D4AA3A7E" w:tentative="1">
      <w:start w:val="1"/>
      <w:numFmt w:val="bullet"/>
      <w:lvlText w:val="•"/>
      <w:lvlJc w:val="left"/>
      <w:pPr>
        <w:tabs>
          <w:tab w:val="num" w:pos="5040"/>
        </w:tabs>
        <w:ind w:left="5040" w:hanging="360"/>
      </w:pPr>
      <w:rPr>
        <w:rFonts w:ascii="Arial" w:hAnsi="Arial" w:hint="default"/>
      </w:rPr>
    </w:lvl>
    <w:lvl w:ilvl="7" w:tplc="4C6E750C" w:tentative="1">
      <w:start w:val="1"/>
      <w:numFmt w:val="bullet"/>
      <w:lvlText w:val="•"/>
      <w:lvlJc w:val="left"/>
      <w:pPr>
        <w:tabs>
          <w:tab w:val="num" w:pos="5760"/>
        </w:tabs>
        <w:ind w:left="5760" w:hanging="360"/>
      </w:pPr>
      <w:rPr>
        <w:rFonts w:ascii="Arial" w:hAnsi="Arial" w:hint="default"/>
      </w:rPr>
    </w:lvl>
    <w:lvl w:ilvl="8" w:tplc="D2BE74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445536"/>
    <w:multiLevelType w:val="hybridMultilevel"/>
    <w:tmpl w:val="948C6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BA2020"/>
    <w:multiLevelType w:val="hybridMultilevel"/>
    <w:tmpl w:val="39281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AA2C8C"/>
    <w:multiLevelType w:val="hybridMultilevel"/>
    <w:tmpl w:val="82AC714E"/>
    <w:lvl w:ilvl="0" w:tplc="B010F3E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63099B"/>
    <w:multiLevelType w:val="hybridMultilevel"/>
    <w:tmpl w:val="8020D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F3711"/>
    <w:multiLevelType w:val="hybridMultilevel"/>
    <w:tmpl w:val="28268700"/>
    <w:lvl w:ilvl="0" w:tplc="8C3C66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8174E"/>
    <w:multiLevelType w:val="hybridMultilevel"/>
    <w:tmpl w:val="9990A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0F13D44"/>
    <w:multiLevelType w:val="hybridMultilevel"/>
    <w:tmpl w:val="4EFA6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BD5967"/>
    <w:multiLevelType w:val="hybridMultilevel"/>
    <w:tmpl w:val="194CB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863208"/>
    <w:multiLevelType w:val="hybridMultilevel"/>
    <w:tmpl w:val="869232C0"/>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DD138C"/>
    <w:multiLevelType w:val="hybridMultilevel"/>
    <w:tmpl w:val="3D9A9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1417180">
    <w:abstractNumId w:val="11"/>
  </w:num>
  <w:num w:numId="2" w16cid:durableId="741214660">
    <w:abstractNumId w:val="1"/>
  </w:num>
  <w:num w:numId="3" w16cid:durableId="730932072">
    <w:abstractNumId w:val="7"/>
  </w:num>
  <w:num w:numId="4" w16cid:durableId="1409352451">
    <w:abstractNumId w:val="8"/>
  </w:num>
  <w:num w:numId="5" w16cid:durableId="606161118">
    <w:abstractNumId w:val="16"/>
  </w:num>
  <w:num w:numId="6" w16cid:durableId="866062821">
    <w:abstractNumId w:val="5"/>
  </w:num>
  <w:num w:numId="7" w16cid:durableId="719785895">
    <w:abstractNumId w:val="17"/>
  </w:num>
  <w:num w:numId="8" w16cid:durableId="1136291564">
    <w:abstractNumId w:val="0"/>
  </w:num>
  <w:num w:numId="9" w16cid:durableId="1260140353">
    <w:abstractNumId w:val="13"/>
  </w:num>
  <w:num w:numId="10" w16cid:durableId="2012446147">
    <w:abstractNumId w:val="3"/>
  </w:num>
  <w:num w:numId="11" w16cid:durableId="2019892215">
    <w:abstractNumId w:val="6"/>
  </w:num>
  <w:num w:numId="12" w16cid:durableId="2126345272">
    <w:abstractNumId w:val="12"/>
  </w:num>
  <w:num w:numId="13" w16cid:durableId="2130271520">
    <w:abstractNumId w:val="14"/>
  </w:num>
  <w:num w:numId="14" w16cid:durableId="43916028">
    <w:abstractNumId w:val="10"/>
  </w:num>
  <w:num w:numId="15" w16cid:durableId="412701994">
    <w:abstractNumId w:val="15"/>
  </w:num>
  <w:num w:numId="16" w16cid:durableId="1846050694">
    <w:abstractNumId w:val="4"/>
  </w:num>
  <w:num w:numId="17" w16cid:durableId="357394139">
    <w:abstractNumId w:val="9"/>
  </w:num>
  <w:num w:numId="18" w16cid:durableId="117449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0F"/>
    <w:rsid w:val="00020B2F"/>
    <w:rsid w:val="00063304"/>
    <w:rsid w:val="000714C6"/>
    <w:rsid w:val="000D0A5B"/>
    <w:rsid w:val="00105FA3"/>
    <w:rsid w:val="00140A01"/>
    <w:rsid w:val="001559EA"/>
    <w:rsid w:val="001710A8"/>
    <w:rsid w:val="001D0CD8"/>
    <w:rsid w:val="001D4B3E"/>
    <w:rsid w:val="001E6270"/>
    <w:rsid w:val="00212EF4"/>
    <w:rsid w:val="00244C8E"/>
    <w:rsid w:val="00246255"/>
    <w:rsid w:val="00274343"/>
    <w:rsid w:val="002B2B64"/>
    <w:rsid w:val="002B3968"/>
    <w:rsid w:val="002E2F0D"/>
    <w:rsid w:val="0032677A"/>
    <w:rsid w:val="003F038D"/>
    <w:rsid w:val="0040521E"/>
    <w:rsid w:val="00425F9B"/>
    <w:rsid w:val="004343FD"/>
    <w:rsid w:val="00452E6A"/>
    <w:rsid w:val="004B7A6D"/>
    <w:rsid w:val="004D7B34"/>
    <w:rsid w:val="00506139"/>
    <w:rsid w:val="00573DFF"/>
    <w:rsid w:val="005A08EA"/>
    <w:rsid w:val="005A5945"/>
    <w:rsid w:val="005C6EE2"/>
    <w:rsid w:val="005E3BF2"/>
    <w:rsid w:val="005E4352"/>
    <w:rsid w:val="005F7E20"/>
    <w:rsid w:val="00610703"/>
    <w:rsid w:val="00624962"/>
    <w:rsid w:val="006415B3"/>
    <w:rsid w:val="00672D95"/>
    <w:rsid w:val="006764FF"/>
    <w:rsid w:val="00677297"/>
    <w:rsid w:val="006A1C6E"/>
    <w:rsid w:val="006B560F"/>
    <w:rsid w:val="006E2AFF"/>
    <w:rsid w:val="006E6DA5"/>
    <w:rsid w:val="006F369C"/>
    <w:rsid w:val="0070099B"/>
    <w:rsid w:val="0071539C"/>
    <w:rsid w:val="007532DB"/>
    <w:rsid w:val="007B6A7B"/>
    <w:rsid w:val="008101EB"/>
    <w:rsid w:val="00877558"/>
    <w:rsid w:val="008E29AD"/>
    <w:rsid w:val="008F0E4C"/>
    <w:rsid w:val="0090357C"/>
    <w:rsid w:val="00905BD1"/>
    <w:rsid w:val="00912758"/>
    <w:rsid w:val="00932512"/>
    <w:rsid w:val="00992190"/>
    <w:rsid w:val="009C0E62"/>
    <w:rsid w:val="00A16F41"/>
    <w:rsid w:val="00A57532"/>
    <w:rsid w:val="00B32B94"/>
    <w:rsid w:val="00B43172"/>
    <w:rsid w:val="00B4351F"/>
    <w:rsid w:val="00BA6C93"/>
    <w:rsid w:val="00BE6428"/>
    <w:rsid w:val="00C03D9A"/>
    <w:rsid w:val="00C672E6"/>
    <w:rsid w:val="00C77DB2"/>
    <w:rsid w:val="00D03A57"/>
    <w:rsid w:val="00D20CF1"/>
    <w:rsid w:val="00D85C60"/>
    <w:rsid w:val="00D94692"/>
    <w:rsid w:val="00DE10DF"/>
    <w:rsid w:val="00DE76F7"/>
    <w:rsid w:val="00E14309"/>
    <w:rsid w:val="00E40924"/>
    <w:rsid w:val="00E47443"/>
    <w:rsid w:val="00E75421"/>
    <w:rsid w:val="00E76F19"/>
    <w:rsid w:val="00E81553"/>
    <w:rsid w:val="00EB0099"/>
    <w:rsid w:val="00EF1F71"/>
    <w:rsid w:val="00F540E7"/>
    <w:rsid w:val="00FD31F1"/>
    <w:rsid w:val="00FF0629"/>
    <w:rsid w:val="00FF2DD4"/>
    <w:rsid w:val="12D04D5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F50"/>
  <w15:chartTrackingRefBased/>
  <w15:docId w15:val="{16588D40-7D29-4620-9AED-2EC1343A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kern w:val="2"/>
        <w:sz w:val="24"/>
        <w:szCs w:val="24"/>
        <w:lang w:val="pl-P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1E6270"/>
    <w:pPr>
      <w:keepNext/>
      <w:snapToGrid w:val="0"/>
      <w:spacing w:after="360" w:line="276" w:lineRule="auto"/>
      <w:outlineLvl w:val="0"/>
    </w:pPr>
    <w:rPr>
      <w:rFonts w:asciiTheme="majorHAnsi" w:hAnsiTheme="majorHAnsi" w:cstheme="majorHAnsi"/>
      <w:b/>
      <w:bCs/>
      <w:sz w:val="32"/>
    </w:rPr>
  </w:style>
  <w:style w:type="paragraph" w:styleId="Nagwek2">
    <w:name w:val="heading 2"/>
    <w:basedOn w:val="Normalny"/>
    <w:next w:val="Normalny"/>
    <w:link w:val="Nagwek2Znak"/>
    <w:autoRedefine/>
    <w:qFormat/>
    <w:rsid w:val="00BA6C93"/>
    <w:pPr>
      <w:keepNext/>
      <w:snapToGrid w:val="0"/>
      <w:spacing w:after="0" w:line="240" w:lineRule="auto"/>
      <w:outlineLvl w:val="1"/>
    </w:pPr>
    <w:rPr>
      <w:rFonts w:eastAsia="Times New Roman"/>
      <w:b/>
      <w:bCs/>
      <w:sz w:val="28"/>
      <w:lang w:eastAsia="pl-PL"/>
    </w:rPr>
  </w:style>
  <w:style w:type="paragraph" w:styleId="Nagwek3">
    <w:name w:val="heading 3"/>
    <w:basedOn w:val="Normalny"/>
    <w:next w:val="Normalny"/>
    <w:link w:val="Nagwek3Znak"/>
    <w:autoRedefine/>
    <w:uiPriority w:val="9"/>
    <w:unhideWhenUsed/>
    <w:qFormat/>
    <w:rsid w:val="00E40924"/>
    <w:pPr>
      <w:keepNext/>
      <w:keepLines/>
      <w:spacing w:before="40" w:after="0"/>
      <w:outlineLvl w:val="2"/>
    </w:pPr>
    <w:rPr>
      <w:rFonts w:eastAsiaTheme="majorEastAsia" w:cstheme="majorBidi"/>
      <w:b/>
      <w:sz w:val="28"/>
    </w:rPr>
  </w:style>
  <w:style w:type="paragraph" w:styleId="Nagwek4">
    <w:name w:val="heading 4"/>
    <w:basedOn w:val="Normalny"/>
    <w:next w:val="Normalny"/>
    <w:link w:val="Nagwek4Znak"/>
    <w:uiPriority w:val="9"/>
    <w:unhideWhenUsed/>
    <w:qFormat/>
    <w:rsid w:val="00BA6C93"/>
    <w:pPr>
      <w:keepNext/>
      <w:keepLines/>
      <w:spacing w:before="40" w:after="0"/>
      <w:outlineLvl w:val="3"/>
    </w:pPr>
    <w:rPr>
      <w:rFonts w:eastAsiaTheme="majorEastAsia" w:cstheme="majorBidi"/>
      <w:b/>
      <w:iCs/>
      <w:color w:val="000000" w:themeColor="text1"/>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E6270"/>
    <w:rPr>
      <w:rFonts w:asciiTheme="majorHAnsi" w:hAnsiTheme="majorHAnsi" w:cstheme="majorHAnsi"/>
      <w:b/>
      <w:bCs/>
      <w:sz w:val="32"/>
    </w:rPr>
  </w:style>
  <w:style w:type="character" w:customStyle="1" w:styleId="Nagwek2Znak">
    <w:name w:val="Nagłówek 2 Znak"/>
    <w:basedOn w:val="Domylnaczcionkaakapitu"/>
    <w:link w:val="Nagwek2"/>
    <w:rsid w:val="00BA6C93"/>
    <w:rPr>
      <w:rFonts w:eastAsia="Times New Roman"/>
      <w:b/>
      <w:bCs/>
      <w:sz w:val="28"/>
      <w:lang w:eastAsia="pl-PL"/>
    </w:rPr>
  </w:style>
  <w:style w:type="paragraph" w:styleId="Akapitzlist">
    <w:name w:val="List Paragraph"/>
    <w:basedOn w:val="Normalny"/>
    <w:uiPriority w:val="34"/>
    <w:qFormat/>
    <w:rsid w:val="0090357C"/>
    <w:pPr>
      <w:ind w:left="720"/>
      <w:contextualSpacing/>
    </w:pPr>
  </w:style>
  <w:style w:type="character" w:styleId="Hipercze">
    <w:name w:val="Hyperlink"/>
    <w:basedOn w:val="Domylnaczcionkaakapitu"/>
    <w:uiPriority w:val="99"/>
    <w:unhideWhenUsed/>
    <w:rsid w:val="00B4351F"/>
    <w:rPr>
      <w:color w:val="0563C1" w:themeColor="hyperlink"/>
      <w:u w:val="single"/>
    </w:rPr>
  </w:style>
  <w:style w:type="character" w:customStyle="1" w:styleId="Nierozpoznanawzmianka1">
    <w:name w:val="Nierozpoznana wzmianka1"/>
    <w:basedOn w:val="Domylnaczcionkaakapitu"/>
    <w:uiPriority w:val="99"/>
    <w:semiHidden/>
    <w:unhideWhenUsed/>
    <w:rsid w:val="00B4351F"/>
    <w:rPr>
      <w:color w:val="605E5C"/>
      <w:shd w:val="clear" w:color="auto" w:fill="E1DFDD"/>
    </w:rPr>
  </w:style>
  <w:style w:type="paragraph" w:styleId="NormalnyWeb">
    <w:name w:val="Normal (Web)"/>
    <w:basedOn w:val="Normalny"/>
    <w:uiPriority w:val="99"/>
    <w:semiHidden/>
    <w:unhideWhenUsed/>
    <w:rsid w:val="00B4351F"/>
    <w:pPr>
      <w:spacing w:before="100" w:beforeAutospacing="1" w:after="100" w:afterAutospacing="1" w:line="240" w:lineRule="auto"/>
    </w:pPr>
    <w:rPr>
      <w:rFonts w:ascii="Times New Roman" w:eastAsia="Times New Roman" w:hAnsi="Times New Roman"/>
      <w:kern w:val="0"/>
      <w14:ligatures w14:val="none"/>
    </w:rPr>
  </w:style>
  <w:style w:type="character" w:styleId="UyteHipercze">
    <w:name w:val="FollowedHyperlink"/>
    <w:basedOn w:val="Domylnaczcionkaakapitu"/>
    <w:uiPriority w:val="99"/>
    <w:semiHidden/>
    <w:unhideWhenUsed/>
    <w:rsid w:val="00B4351F"/>
    <w:rPr>
      <w:color w:val="954F72" w:themeColor="followedHyperlink"/>
      <w:u w:val="single"/>
    </w:rPr>
  </w:style>
  <w:style w:type="character" w:customStyle="1" w:styleId="Nagwek3Znak">
    <w:name w:val="Nagłówek 3 Znak"/>
    <w:basedOn w:val="Domylnaczcionkaakapitu"/>
    <w:link w:val="Nagwek3"/>
    <w:uiPriority w:val="9"/>
    <w:rsid w:val="00E40924"/>
    <w:rPr>
      <w:rFonts w:eastAsiaTheme="majorEastAsia" w:cstheme="majorBidi"/>
      <w:b/>
      <w:sz w:val="28"/>
    </w:rPr>
  </w:style>
  <w:style w:type="character" w:customStyle="1" w:styleId="Nagwek4Znak">
    <w:name w:val="Nagłówek 4 Znak"/>
    <w:basedOn w:val="Domylnaczcionkaakapitu"/>
    <w:link w:val="Nagwek4"/>
    <w:uiPriority w:val="9"/>
    <w:rsid w:val="00BA6C93"/>
    <w:rPr>
      <w:rFonts w:eastAsiaTheme="majorEastAsia" w:cstheme="majorBidi"/>
      <w:b/>
      <w:iCs/>
      <w:color w:val="000000" w:themeColor="text1"/>
      <w:sz w:val="28"/>
    </w:rPr>
  </w:style>
  <w:style w:type="character" w:styleId="Nierozpoznanawzmianka">
    <w:name w:val="Unresolved Mention"/>
    <w:basedOn w:val="Domylnaczcionkaakapitu"/>
    <w:uiPriority w:val="99"/>
    <w:semiHidden/>
    <w:unhideWhenUsed/>
    <w:rsid w:val="0042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5">
      <w:bodyDiv w:val="1"/>
      <w:marLeft w:val="0"/>
      <w:marRight w:val="0"/>
      <w:marTop w:val="0"/>
      <w:marBottom w:val="0"/>
      <w:divBdr>
        <w:top w:val="none" w:sz="0" w:space="0" w:color="auto"/>
        <w:left w:val="none" w:sz="0" w:space="0" w:color="auto"/>
        <w:bottom w:val="none" w:sz="0" w:space="0" w:color="auto"/>
        <w:right w:val="none" w:sz="0" w:space="0" w:color="auto"/>
      </w:divBdr>
      <w:divsChild>
        <w:div w:id="1671054722">
          <w:marLeft w:val="547"/>
          <w:marRight w:val="0"/>
          <w:marTop w:val="0"/>
          <w:marBottom w:val="0"/>
          <w:divBdr>
            <w:top w:val="none" w:sz="0" w:space="0" w:color="auto"/>
            <w:left w:val="none" w:sz="0" w:space="0" w:color="auto"/>
            <w:bottom w:val="none" w:sz="0" w:space="0" w:color="auto"/>
            <w:right w:val="none" w:sz="0" w:space="0" w:color="auto"/>
          </w:divBdr>
        </w:div>
        <w:div w:id="1221483379">
          <w:marLeft w:val="547"/>
          <w:marRight w:val="0"/>
          <w:marTop w:val="0"/>
          <w:marBottom w:val="0"/>
          <w:divBdr>
            <w:top w:val="none" w:sz="0" w:space="0" w:color="auto"/>
            <w:left w:val="none" w:sz="0" w:space="0" w:color="auto"/>
            <w:bottom w:val="none" w:sz="0" w:space="0" w:color="auto"/>
            <w:right w:val="none" w:sz="0" w:space="0" w:color="auto"/>
          </w:divBdr>
        </w:div>
      </w:divsChild>
    </w:div>
    <w:div w:id="69159099">
      <w:bodyDiv w:val="1"/>
      <w:marLeft w:val="0"/>
      <w:marRight w:val="0"/>
      <w:marTop w:val="0"/>
      <w:marBottom w:val="0"/>
      <w:divBdr>
        <w:top w:val="none" w:sz="0" w:space="0" w:color="auto"/>
        <w:left w:val="none" w:sz="0" w:space="0" w:color="auto"/>
        <w:bottom w:val="none" w:sz="0" w:space="0" w:color="auto"/>
        <w:right w:val="none" w:sz="0" w:space="0" w:color="auto"/>
      </w:divBdr>
    </w:div>
    <w:div w:id="165050076">
      <w:bodyDiv w:val="1"/>
      <w:marLeft w:val="0"/>
      <w:marRight w:val="0"/>
      <w:marTop w:val="0"/>
      <w:marBottom w:val="0"/>
      <w:divBdr>
        <w:top w:val="none" w:sz="0" w:space="0" w:color="auto"/>
        <w:left w:val="none" w:sz="0" w:space="0" w:color="auto"/>
        <w:bottom w:val="none" w:sz="0" w:space="0" w:color="auto"/>
        <w:right w:val="none" w:sz="0" w:space="0" w:color="auto"/>
      </w:divBdr>
      <w:divsChild>
        <w:div w:id="641277050">
          <w:marLeft w:val="547"/>
          <w:marRight w:val="0"/>
          <w:marTop w:val="200"/>
          <w:marBottom w:val="0"/>
          <w:divBdr>
            <w:top w:val="none" w:sz="0" w:space="0" w:color="auto"/>
            <w:left w:val="none" w:sz="0" w:space="0" w:color="auto"/>
            <w:bottom w:val="none" w:sz="0" w:space="0" w:color="auto"/>
            <w:right w:val="none" w:sz="0" w:space="0" w:color="auto"/>
          </w:divBdr>
        </w:div>
        <w:div w:id="872499350">
          <w:marLeft w:val="547"/>
          <w:marRight w:val="0"/>
          <w:marTop w:val="200"/>
          <w:marBottom w:val="0"/>
          <w:divBdr>
            <w:top w:val="none" w:sz="0" w:space="0" w:color="auto"/>
            <w:left w:val="none" w:sz="0" w:space="0" w:color="auto"/>
            <w:bottom w:val="none" w:sz="0" w:space="0" w:color="auto"/>
            <w:right w:val="none" w:sz="0" w:space="0" w:color="auto"/>
          </w:divBdr>
        </w:div>
        <w:div w:id="305209894">
          <w:marLeft w:val="547"/>
          <w:marRight w:val="0"/>
          <w:marTop w:val="200"/>
          <w:marBottom w:val="0"/>
          <w:divBdr>
            <w:top w:val="none" w:sz="0" w:space="0" w:color="auto"/>
            <w:left w:val="none" w:sz="0" w:space="0" w:color="auto"/>
            <w:bottom w:val="none" w:sz="0" w:space="0" w:color="auto"/>
            <w:right w:val="none" w:sz="0" w:space="0" w:color="auto"/>
          </w:divBdr>
        </w:div>
        <w:div w:id="559366559">
          <w:marLeft w:val="547"/>
          <w:marRight w:val="0"/>
          <w:marTop w:val="200"/>
          <w:marBottom w:val="0"/>
          <w:divBdr>
            <w:top w:val="none" w:sz="0" w:space="0" w:color="auto"/>
            <w:left w:val="none" w:sz="0" w:space="0" w:color="auto"/>
            <w:bottom w:val="none" w:sz="0" w:space="0" w:color="auto"/>
            <w:right w:val="none" w:sz="0" w:space="0" w:color="auto"/>
          </w:divBdr>
        </w:div>
      </w:divsChild>
    </w:div>
    <w:div w:id="284190756">
      <w:bodyDiv w:val="1"/>
      <w:marLeft w:val="0"/>
      <w:marRight w:val="0"/>
      <w:marTop w:val="0"/>
      <w:marBottom w:val="0"/>
      <w:divBdr>
        <w:top w:val="none" w:sz="0" w:space="0" w:color="auto"/>
        <w:left w:val="none" w:sz="0" w:space="0" w:color="auto"/>
        <w:bottom w:val="none" w:sz="0" w:space="0" w:color="auto"/>
        <w:right w:val="none" w:sz="0" w:space="0" w:color="auto"/>
      </w:divBdr>
    </w:div>
    <w:div w:id="290211105">
      <w:bodyDiv w:val="1"/>
      <w:marLeft w:val="0"/>
      <w:marRight w:val="0"/>
      <w:marTop w:val="0"/>
      <w:marBottom w:val="0"/>
      <w:divBdr>
        <w:top w:val="none" w:sz="0" w:space="0" w:color="auto"/>
        <w:left w:val="none" w:sz="0" w:space="0" w:color="auto"/>
        <w:bottom w:val="none" w:sz="0" w:space="0" w:color="auto"/>
        <w:right w:val="none" w:sz="0" w:space="0" w:color="auto"/>
      </w:divBdr>
    </w:div>
    <w:div w:id="319307090">
      <w:bodyDiv w:val="1"/>
      <w:marLeft w:val="0"/>
      <w:marRight w:val="0"/>
      <w:marTop w:val="0"/>
      <w:marBottom w:val="0"/>
      <w:divBdr>
        <w:top w:val="none" w:sz="0" w:space="0" w:color="auto"/>
        <w:left w:val="none" w:sz="0" w:space="0" w:color="auto"/>
        <w:bottom w:val="none" w:sz="0" w:space="0" w:color="auto"/>
        <w:right w:val="none" w:sz="0" w:space="0" w:color="auto"/>
      </w:divBdr>
    </w:div>
    <w:div w:id="449514857">
      <w:bodyDiv w:val="1"/>
      <w:marLeft w:val="0"/>
      <w:marRight w:val="0"/>
      <w:marTop w:val="0"/>
      <w:marBottom w:val="0"/>
      <w:divBdr>
        <w:top w:val="none" w:sz="0" w:space="0" w:color="auto"/>
        <w:left w:val="none" w:sz="0" w:space="0" w:color="auto"/>
        <w:bottom w:val="none" w:sz="0" w:space="0" w:color="auto"/>
        <w:right w:val="none" w:sz="0" w:space="0" w:color="auto"/>
      </w:divBdr>
    </w:div>
    <w:div w:id="478502349">
      <w:bodyDiv w:val="1"/>
      <w:marLeft w:val="0"/>
      <w:marRight w:val="0"/>
      <w:marTop w:val="0"/>
      <w:marBottom w:val="0"/>
      <w:divBdr>
        <w:top w:val="none" w:sz="0" w:space="0" w:color="auto"/>
        <w:left w:val="none" w:sz="0" w:space="0" w:color="auto"/>
        <w:bottom w:val="none" w:sz="0" w:space="0" w:color="auto"/>
        <w:right w:val="none" w:sz="0" w:space="0" w:color="auto"/>
      </w:divBdr>
      <w:divsChild>
        <w:div w:id="1716002605">
          <w:marLeft w:val="547"/>
          <w:marRight w:val="0"/>
          <w:marTop w:val="200"/>
          <w:marBottom w:val="0"/>
          <w:divBdr>
            <w:top w:val="none" w:sz="0" w:space="0" w:color="auto"/>
            <w:left w:val="none" w:sz="0" w:space="0" w:color="auto"/>
            <w:bottom w:val="none" w:sz="0" w:space="0" w:color="auto"/>
            <w:right w:val="none" w:sz="0" w:space="0" w:color="auto"/>
          </w:divBdr>
        </w:div>
      </w:divsChild>
    </w:div>
    <w:div w:id="483084026">
      <w:bodyDiv w:val="1"/>
      <w:marLeft w:val="0"/>
      <w:marRight w:val="0"/>
      <w:marTop w:val="0"/>
      <w:marBottom w:val="0"/>
      <w:divBdr>
        <w:top w:val="none" w:sz="0" w:space="0" w:color="auto"/>
        <w:left w:val="none" w:sz="0" w:space="0" w:color="auto"/>
        <w:bottom w:val="none" w:sz="0" w:space="0" w:color="auto"/>
        <w:right w:val="none" w:sz="0" w:space="0" w:color="auto"/>
      </w:divBdr>
    </w:div>
    <w:div w:id="577518538">
      <w:bodyDiv w:val="1"/>
      <w:marLeft w:val="0"/>
      <w:marRight w:val="0"/>
      <w:marTop w:val="0"/>
      <w:marBottom w:val="0"/>
      <w:divBdr>
        <w:top w:val="none" w:sz="0" w:space="0" w:color="auto"/>
        <w:left w:val="none" w:sz="0" w:space="0" w:color="auto"/>
        <w:bottom w:val="none" w:sz="0" w:space="0" w:color="auto"/>
        <w:right w:val="none" w:sz="0" w:space="0" w:color="auto"/>
      </w:divBdr>
    </w:div>
    <w:div w:id="877162575">
      <w:bodyDiv w:val="1"/>
      <w:marLeft w:val="0"/>
      <w:marRight w:val="0"/>
      <w:marTop w:val="0"/>
      <w:marBottom w:val="0"/>
      <w:divBdr>
        <w:top w:val="none" w:sz="0" w:space="0" w:color="auto"/>
        <w:left w:val="none" w:sz="0" w:space="0" w:color="auto"/>
        <w:bottom w:val="none" w:sz="0" w:space="0" w:color="auto"/>
        <w:right w:val="none" w:sz="0" w:space="0" w:color="auto"/>
      </w:divBdr>
      <w:divsChild>
        <w:div w:id="234319284">
          <w:marLeft w:val="547"/>
          <w:marRight w:val="0"/>
          <w:marTop w:val="200"/>
          <w:marBottom w:val="0"/>
          <w:divBdr>
            <w:top w:val="none" w:sz="0" w:space="0" w:color="auto"/>
            <w:left w:val="none" w:sz="0" w:space="0" w:color="auto"/>
            <w:bottom w:val="none" w:sz="0" w:space="0" w:color="auto"/>
            <w:right w:val="none" w:sz="0" w:space="0" w:color="auto"/>
          </w:divBdr>
        </w:div>
      </w:divsChild>
    </w:div>
    <w:div w:id="958344036">
      <w:bodyDiv w:val="1"/>
      <w:marLeft w:val="0"/>
      <w:marRight w:val="0"/>
      <w:marTop w:val="0"/>
      <w:marBottom w:val="0"/>
      <w:divBdr>
        <w:top w:val="none" w:sz="0" w:space="0" w:color="auto"/>
        <w:left w:val="none" w:sz="0" w:space="0" w:color="auto"/>
        <w:bottom w:val="none" w:sz="0" w:space="0" w:color="auto"/>
        <w:right w:val="none" w:sz="0" w:space="0" w:color="auto"/>
      </w:divBdr>
    </w:div>
    <w:div w:id="965502412">
      <w:bodyDiv w:val="1"/>
      <w:marLeft w:val="0"/>
      <w:marRight w:val="0"/>
      <w:marTop w:val="0"/>
      <w:marBottom w:val="0"/>
      <w:divBdr>
        <w:top w:val="none" w:sz="0" w:space="0" w:color="auto"/>
        <w:left w:val="none" w:sz="0" w:space="0" w:color="auto"/>
        <w:bottom w:val="none" w:sz="0" w:space="0" w:color="auto"/>
        <w:right w:val="none" w:sz="0" w:space="0" w:color="auto"/>
      </w:divBdr>
    </w:div>
    <w:div w:id="1232160306">
      <w:bodyDiv w:val="1"/>
      <w:marLeft w:val="0"/>
      <w:marRight w:val="0"/>
      <w:marTop w:val="0"/>
      <w:marBottom w:val="0"/>
      <w:divBdr>
        <w:top w:val="none" w:sz="0" w:space="0" w:color="auto"/>
        <w:left w:val="none" w:sz="0" w:space="0" w:color="auto"/>
        <w:bottom w:val="none" w:sz="0" w:space="0" w:color="auto"/>
        <w:right w:val="none" w:sz="0" w:space="0" w:color="auto"/>
      </w:divBdr>
      <w:divsChild>
        <w:div w:id="1147740929">
          <w:marLeft w:val="547"/>
          <w:marRight w:val="0"/>
          <w:marTop w:val="200"/>
          <w:marBottom w:val="0"/>
          <w:divBdr>
            <w:top w:val="none" w:sz="0" w:space="0" w:color="auto"/>
            <w:left w:val="none" w:sz="0" w:space="0" w:color="auto"/>
            <w:bottom w:val="none" w:sz="0" w:space="0" w:color="auto"/>
            <w:right w:val="none" w:sz="0" w:space="0" w:color="auto"/>
          </w:divBdr>
        </w:div>
        <w:div w:id="958561060">
          <w:marLeft w:val="547"/>
          <w:marRight w:val="0"/>
          <w:marTop w:val="200"/>
          <w:marBottom w:val="0"/>
          <w:divBdr>
            <w:top w:val="none" w:sz="0" w:space="0" w:color="auto"/>
            <w:left w:val="none" w:sz="0" w:space="0" w:color="auto"/>
            <w:bottom w:val="none" w:sz="0" w:space="0" w:color="auto"/>
            <w:right w:val="none" w:sz="0" w:space="0" w:color="auto"/>
          </w:divBdr>
        </w:div>
        <w:div w:id="135293787">
          <w:marLeft w:val="547"/>
          <w:marRight w:val="0"/>
          <w:marTop w:val="200"/>
          <w:marBottom w:val="0"/>
          <w:divBdr>
            <w:top w:val="none" w:sz="0" w:space="0" w:color="auto"/>
            <w:left w:val="none" w:sz="0" w:space="0" w:color="auto"/>
            <w:bottom w:val="none" w:sz="0" w:space="0" w:color="auto"/>
            <w:right w:val="none" w:sz="0" w:space="0" w:color="auto"/>
          </w:divBdr>
        </w:div>
        <w:div w:id="962734263">
          <w:marLeft w:val="547"/>
          <w:marRight w:val="0"/>
          <w:marTop w:val="200"/>
          <w:marBottom w:val="0"/>
          <w:divBdr>
            <w:top w:val="none" w:sz="0" w:space="0" w:color="auto"/>
            <w:left w:val="none" w:sz="0" w:space="0" w:color="auto"/>
            <w:bottom w:val="none" w:sz="0" w:space="0" w:color="auto"/>
            <w:right w:val="none" w:sz="0" w:space="0" w:color="auto"/>
          </w:divBdr>
        </w:div>
        <w:div w:id="59449543">
          <w:marLeft w:val="547"/>
          <w:marRight w:val="0"/>
          <w:marTop w:val="200"/>
          <w:marBottom w:val="0"/>
          <w:divBdr>
            <w:top w:val="none" w:sz="0" w:space="0" w:color="auto"/>
            <w:left w:val="none" w:sz="0" w:space="0" w:color="auto"/>
            <w:bottom w:val="none" w:sz="0" w:space="0" w:color="auto"/>
            <w:right w:val="none" w:sz="0" w:space="0" w:color="auto"/>
          </w:divBdr>
        </w:div>
        <w:div w:id="1132482521">
          <w:marLeft w:val="547"/>
          <w:marRight w:val="0"/>
          <w:marTop w:val="200"/>
          <w:marBottom w:val="0"/>
          <w:divBdr>
            <w:top w:val="none" w:sz="0" w:space="0" w:color="auto"/>
            <w:left w:val="none" w:sz="0" w:space="0" w:color="auto"/>
            <w:bottom w:val="none" w:sz="0" w:space="0" w:color="auto"/>
            <w:right w:val="none" w:sz="0" w:space="0" w:color="auto"/>
          </w:divBdr>
        </w:div>
      </w:divsChild>
    </w:div>
    <w:div w:id="1534727066">
      <w:bodyDiv w:val="1"/>
      <w:marLeft w:val="0"/>
      <w:marRight w:val="0"/>
      <w:marTop w:val="0"/>
      <w:marBottom w:val="0"/>
      <w:divBdr>
        <w:top w:val="none" w:sz="0" w:space="0" w:color="auto"/>
        <w:left w:val="none" w:sz="0" w:space="0" w:color="auto"/>
        <w:bottom w:val="none" w:sz="0" w:space="0" w:color="auto"/>
        <w:right w:val="none" w:sz="0" w:space="0" w:color="auto"/>
      </w:divBdr>
      <w:divsChild>
        <w:div w:id="635909612">
          <w:marLeft w:val="547"/>
          <w:marRight w:val="0"/>
          <w:marTop w:val="200"/>
          <w:marBottom w:val="0"/>
          <w:divBdr>
            <w:top w:val="none" w:sz="0" w:space="0" w:color="auto"/>
            <w:left w:val="none" w:sz="0" w:space="0" w:color="auto"/>
            <w:bottom w:val="none" w:sz="0" w:space="0" w:color="auto"/>
            <w:right w:val="none" w:sz="0" w:space="0" w:color="auto"/>
          </w:divBdr>
        </w:div>
        <w:div w:id="240911445">
          <w:marLeft w:val="547"/>
          <w:marRight w:val="0"/>
          <w:marTop w:val="200"/>
          <w:marBottom w:val="0"/>
          <w:divBdr>
            <w:top w:val="none" w:sz="0" w:space="0" w:color="auto"/>
            <w:left w:val="none" w:sz="0" w:space="0" w:color="auto"/>
            <w:bottom w:val="none" w:sz="0" w:space="0" w:color="auto"/>
            <w:right w:val="none" w:sz="0" w:space="0" w:color="auto"/>
          </w:divBdr>
        </w:div>
        <w:div w:id="2028943275">
          <w:marLeft w:val="547"/>
          <w:marRight w:val="0"/>
          <w:marTop w:val="200"/>
          <w:marBottom w:val="0"/>
          <w:divBdr>
            <w:top w:val="none" w:sz="0" w:space="0" w:color="auto"/>
            <w:left w:val="none" w:sz="0" w:space="0" w:color="auto"/>
            <w:bottom w:val="none" w:sz="0" w:space="0" w:color="auto"/>
            <w:right w:val="none" w:sz="0" w:space="0" w:color="auto"/>
          </w:divBdr>
        </w:div>
        <w:div w:id="855848366">
          <w:marLeft w:val="547"/>
          <w:marRight w:val="0"/>
          <w:marTop w:val="200"/>
          <w:marBottom w:val="0"/>
          <w:divBdr>
            <w:top w:val="none" w:sz="0" w:space="0" w:color="auto"/>
            <w:left w:val="none" w:sz="0" w:space="0" w:color="auto"/>
            <w:bottom w:val="none" w:sz="0" w:space="0" w:color="auto"/>
            <w:right w:val="none" w:sz="0" w:space="0" w:color="auto"/>
          </w:divBdr>
        </w:div>
        <w:div w:id="1831436228">
          <w:marLeft w:val="547"/>
          <w:marRight w:val="0"/>
          <w:marTop w:val="200"/>
          <w:marBottom w:val="0"/>
          <w:divBdr>
            <w:top w:val="none" w:sz="0" w:space="0" w:color="auto"/>
            <w:left w:val="none" w:sz="0" w:space="0" w:color="auto"/>
            <w:bottom w:val="none" w:sz="0" w:space="0" w:color="auto"/>
            <w:right w:val="none" w:sz="0" w:space="0" w:color="auto"/>
          </w:divBdr>
        </w:div>
        <w:div w:id="1507284148">
          <w:marLeft w:val="547"/>
          <w:marRight w:val="0"/>
          <w:marTop w:val="200"/>
          <w:marBottom w:val="0"/>
          <w:divBdr>
            <w:top w:val="none" w:sz="0" w:space="0" w:color="auto"/>
            <w:left w:val="none" w:sz="0" w:space="0" w:color="auto"/>
            <w:bottom w:val="none" w:sz="0" w:space="0" w:color="auto"/>
            <w:right w:val="none" w:sz="0" w:space="0" w:color="auto"/>
          </w:divBdr>
        </w:div>
        <w:div w:id="1110852161">
          <w:marLeft w:val="547"/>
          <w:marRight w:val="0"/>
          <w:marTop w:val="200"/>
          <w:marBottom w:val="0"/>
          <w:divBdr>
            <w:top w:val="none" w:sz="0" w:space="0" w:color="auto"/>
            <w:left w:val="none" w:sz="0" w:space="0" w:color="auto"/>
            <w:bottom w:val="none" w:sz="0" w:space="0" w:color="auto"/>
            <w:right w:val="none" w:sz="0" w:space="0" w:color="auto"/>
          </w:divBdr>
        </w:div>
      </w:divsChild>
    </w:div>
    <w:div w:id="1706589802">
      <w:bodyDiv w:val="1"/>
      <w:marLeft w:val="0"/>
      <w:marRight w:val="0"/>
      <w:marTop w:val="0"/>
      <w:marBottom w:val="0"/>
      <w:divBdr>
        <w:top w:val="none" w:sz="0" w:space="0" w:color="auto"/>
        <w:left w:val="none" w:sz="0" w:space="0" w:color="auto"/>
        <w:bottom w:val="none" w:sz="0" w:space="0" w:color="auto"/>
        <w:right w:val="none" w:sz="0" w:space="0" w:color="auto"/>
      </w:divBdr>
    </w:div>
    <w:div w:id="1740522565">
      <w:bodyDiv w:val="1"/>
      <w:marLeft w:val="0"/>
      <w:marRight w:val="0"/>
      <w:marTop w:val="0"/>
      <w:marBottom w:val="0"/>
      <w:divBdr>
        <w:top w:val="none" w:sz="0" w:space="0" w:color="auto"/>
        <w:left w:val="none" w:sz="0" w:space="0" w:color="auto"/>
        <w:bottom w:val="none" w:sz="0" w:space="0" w:color="auto"/>
        <w:right w:val="none" w:sz="0" w:space="0" w:color="auto"/>
      </w:divBdr>
    </w:div>
    <w:div w:id="1815904040">
      <w:bodyDiv w:val="1"/>
      <w:marLeft w:val="0"/>
      <w:marRight w:val="0"/>
      <w:marTop w:val="0"/>
      <w:marBottom w:val="0"/>
      <w:divBdr>
        <w:top w:val="none" w:sz="0" w:space="0" w:color="auto"/>
        <w:left w:val="none" w:sz="0" w:space="0" w:color="auto"/>
        <w:bottom w:val="none" w:sz="0" w:space="0" w:color="auto"/>
        <w:right w:val="none" w:sz="0" w:space="0" w:color="auto"/>
      </w:divBdr>
    </w:div>
    <w:div w:id="1826622584">
      <w:bodyDiv w:val="1"/>
      <w:marLeft w:val="0"/>
      <w:marRight w:val="0"/>
      <w:marTop w:val="0"/>
      <w:marBottom w:val="0"/>
      <w:divBdr>
        <w:top w:val="none" w:sz="0" w:space="0" w:color="auto"/>
        <w:left w:val="none" w:sz="0" w:space="0" w:color="auto"/>
        <w:bottom w:val="none" w:sz="0" w:space="0" w:color="auto"/>
        <w:right w:val="none" w:sz="0" w:space="0" w:color="auto"/>
      </w:divBdr>
    </w:div>
    <w:div w:id="1898273632">
      <w:bodyDiv w:val="1"/>
      <w:marLeft w:val="0"/>
      <w:marRight w:val="0"/>
      <w:marTop w:val="0"/>
      <w:marBottom w:val="0"/>
      <w:divBdr>
        <w:top w:val="none" w:sz="0" w:space="0" w:color="auto"/>
        <w:left w:val="none" w:sz="0" w:space="0" w:color="auto"/>
        <w:bottom w:val="none" w:sz="0" w:space="0" w:color="auto"/>
        <w:right w:val="none" w:sz="0" w:space="0" w:color="auto"/>
      </w:divBdr>
    </w:div>
    <w:div w:id="21243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dostepnosc-cyfrowa" TargetMode="External"/><Relationship Id="rId13" Type="http://schemas.openxmlformats.org/officeDocument/2006/relationships/hyperlink" Target="https://tinyurl.com/4hfnt4td" TargetMode="External"/><Relationship Id="rId3" Type="http://schemas.openxmlformats.org/officeDocument/2006/relationships/styles" Target="styles.xml"/><Relationship Id="rId7" Type="http://schemas.openxmlformats.org/officeDocument/2006/relationships/hyperlink" Target="https://www.tpgi.com/color-contrast-checker/" TargetMode="External"/><Relationship Id="rId12" Type="http://schemas.openxmlformats.org/officeDocument/2006/relationships/hyperlink" Target="https://tinyurl.com/3r68vpm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ntrast-ratio.com/" TargetMode="External"/><Relationship Id="rId11" Type="http://schemas.openxmlformats.org/officeDocument/2006/relationships/hyperlink" Target="https://www.stenografia.pl/stenograf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dc.org.pl/opracowania-fdc/" TargetMode="External"/><Relationship Id="rId4" Type="http://schemas.openxmlformats.org/officeDocument/2006/relationships/settings" Target="settings.xml"/><Relationship Id="rId9" Type="http://schemas.openxmlformats.org/officeDocument/2006/relationships/hyperlink" Target="https://www.w3.org/Translations/WCAG21-pl/" TargetMode="External"/><Relationship Id="rId14" Type="http://schemas.openxmlformats.org/officeDocument/2006/relationships/hyperlink" Target="https://tinyurl.com/yc6kn2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40D38-6C61-45F8-9687-CCF2A3BC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3527</Words>
  <Characters>21164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Wskazówki dostępności</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Wskazówki dostępności</dc:title>
  <dc:subject/>
  <dc:creator>Sebastian Grabek</dc:creator>
  <cp:keywords/>
  <dc:description/>
  <cp:lastModifiedBy>Sebastian Grabek</cp:lastModifiedBy>
  <cp:revision>11</cp:revision>
  <dcterms:created xsi:type="dcterms:W3CDTF">2024-12-03T12:08:00Z</dcterms:created>
  <dcterms:modified xsi:type="dcterms:W3CDTF">2024-12-03T12:45:00Z</dcterms:modified>
</cp:coreProperties>
</file>